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0F" w:rsidRPr="00CF000F" w:rsidRDefault="00D3719E" w:rsidP="00CF000F">
      <w:pPr>
        <w:spacing w:after="0"/>
        <w:jc w:val="right"/>
        <w:rPr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4.15pt;margin-top:-27.3pt;width:219.3pt;height:90pt;z-index:251658240;mso-height-percent:200;mso-height-percent:200;mso-width-relative:margin;mso-height-relative:margin" filled="f" stroked="f">
            <v:textbox style="mso-next-textbox:#_x0000_s1026;mso-fit-shape-to-text:t">
              <w:txbxContent>
                <w:p w:rsidR="00127B86" w:rsidRPr="00FE1654" w:rsidRDefault="00127B86" w:rsidP="00127B86">
                  <w:pPr>
                    <w:spacing w:after="0" w:line="240" w:lineRule="auto"/>
                    <w:ind w:firstLine="142"/>
                    <w:rPr>
                      <w:szCs w:val="24"/>
                      <w:lang w:val="ru-RU"/>
                    </w:rPr>
                  </w:pPr>
                  <w:r w:rsidRPr="00FE1654">
                    <w:rPr>
                      <w:szCs w:val="24"/>
                      <w:lang w:val="ru-RU"/>
                    </w:rPr>
                    <w:t>РАССМОТРЕНО</w:t>
                  </w:r>
                </w:p>
                <w:p w:rsidR="00127B86" w:rsidRPr="00127B86" w:rsidRDefault="00127B86" w:rsidP="00127B86">
                  <w:pPr>
                    <w:spacing w:after="0" w:line="240" w:lineRule="auto"/>
                    <w:ind w:firstLine="142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Заседании педагогического совета</w:t>
                  </w:r>
                </w:p>
                <w:p w:rsidR="00127B86" w:rsidRPr="00FE1654" w:rsidRDefault="00127B86" w:rsidP="00127B86">
                  <w:pPr>
                    <w:spacing w:after="0" w:line="240" w:lineRule="auto"/>
                    <w:ind w:firstLine="142"/>
                    <w:rPr>
                      <w:szCs w:val="24"/>
                      <w:lang w:val="ru-RU"/>
                    </w:rPr>
                  </w:pPr>
                  <w:r w:rsidRPr="00FE1654">
                    <w:rPr>
                      <w:szCs w:val="24"/>
                      <w:lang w:val="ru-RU"/>
                    </w:rPr>
                    <w:t>«Синицынская ОШ»</w:t>
                  </w:r>
                </w:p>
                <w:p w:rsidR="00127B86" w:rsidRPr="00FE1654" w:rsidRDefault="00127B86" w:rsidP="00127B86">
                  <w:pPr>
                    <w:spacing w:after="0" w:line="240" w:lineRule="auto"/>
                    <w:ind w:firstLine="142"/>
                    <w:rPr>
                      <w:szCs w:val="24"/>
                      <w:lang w:val="ru-RU"/>
                    </w:rPr>
                  </w:pPr>
                  <w:r w:rsidRPr="00FE1654">
                    <w:rPr>
                      <w:szCs w:val="24"/>
                      <w:lang w:val="ru-RU"/>
                    </w:rPr>
                    <w:t>_______________З.З. Азизова</w:t>
                  </w:r>
                </w:p>
                <w:p w:rsidR="00127B86" w:rsidRPr="00FE1654" w:rsidRDefault="00127B86" w:rsidP="00127B86">
                  <w:pPr>
                    <w:spacing w:after="0" w:line="240" w:lineRule="auto"/>
                    <w:ind w:firstLine="142"/>
                    <w:rPr>
                      <w:szCs w:val="24"/>
                      <w:lang w:val="ru-RU"/>
                    </w:rPr>
                  </w:pPr>
                  <w:r w:rsidRPr="00FE1654">
                    <w:rPr>
                      <w:szCs w:val="24"/>
                      <w:lang w:val="ru-RU"/>
                    </w:rPr>
                    <w:t xml:space="preserve">Протокол № </w:t>
                  </w:r>
                  <w:r>
                    <w:rPr>
                      <w:szCs w:val="24"/>
                      <w:lang w:val="ru-RU"/>
                    </w:rPr>
                    <w:t>2</w:t>
                  </w:r>
                  <w:r w:rsidRPr="00FE1654">
                    <w:rPr>
                      <w:szCs w:val="24"/>
                      <w:lang w:val="ru-RU"/>
                    </w:rPr>
                    <w:t xml:space="preserve"> от </w:t>
                  </w:r>
                  <w:r w:rsidRPr="00FE1654">
                    <w:rPr>
                      <w:szCs w:val="24"/>
                      <w:u w:val="single"/>
                      <w:lang w:val="ru-RU"/>
                    </w:rPr>
                    <w:t>2</w:t>
                  </w:r>
                  <w:r>
                    <w:rPr>
                      <w:szCs w:val="24"/>
                      <w:u w:val="single"/>
                      <w:lang w:val="ru-RU"/>
                    </w:rPr>
                    <w:t>9</w:t>
                  </w:r>
                  <w:r w:rsidRPr="00FE1654">
                    <w:rPr>
                      <w:szCs w:val="24"/>
                      <w:u w:val="single"/>
                      <w:lang w:val="ru-RU"/>
                    </w:rPr>
                    <w:t xml:space="preserve"> .08.2025</w:t>
                  </w:r>
                </w:p>
              </w:txbxContent>
            </v:textbox>
          </v:shape>
        </w:pict>
      </w:r>
      <w:r w:rsidR="00CF000F" w:rsidRPr="00127B86">
        <w:rPr>
          <w:lang w:val="ru-RU"/>
        </w:rPr>
        <w:t xml:space="preserve">Приложение № </w:t>
      </w:r>
      <w:r w:rsidR="00CF000F">
        <w:rPr>
          <w:lang w:val="ru-RU"/>
        </w:rPr>
        <w:t>2</w:t>
      </w:r>
    </w:p>
    <w:p w:rsidR="00CF000F" w:rsidRPr="00127B86" w:rsidRDefault="00CF000F" w:rsidP="00CF000F">
      <w:pPr>
        <w:spacing w:after="0"/>
        <w:jc w:val="right"/>
        <w:rPr>
          <w:lang w:val="ru-RU"/>
        </w:rPr>
      </w:pPr>
      <w:r w:rsidRPr="00127B86">
        <w:rPr>
          <w:lang w:val="ru-RU"/>
        </w:rPr>
        <w:t xml:space="preserve">К приказу № </w:t>
      </w:r>
      <w:r w:rsidR="00127B86" w:rsidRPr="00FE1654">
        <w:rPr>
          <w:u w:val="single"/>
          <w:lang w:val="ru-RU"/>
        </w:rPr>
        <w:t>259/1</w:t>
      </w:r>
      <w:r w:rsidR="00FE1654" w:rsidRPr="00FE1654">
        <w:rPr>
          <w:u w:val="single"/>
          <w:lang w:val="ru-RU"/>
        </w:rPr>
        <w:t>4</w:t>
      </w:r>
      <w:r w:rsidRPr="00127B86">
        <w:rPr>
          <w:lang w:val="ru-RU"/>
        </w:rPr>
        <w:t xml:space="preserve"> от </w:t>
      </w:r>
      <w:r w:rsidRPr="00127B86">
        <w:rPr>
          <w:u w:val="single"/>
          <w:lang w:val="ru-RU"/>
        </w:rPr>
        <w:t>10.10.2025</w:t>
      </w:r>
    </w:p>
    <w:p w:rsidR="0022201C" w:rsidRPr="00435400" w:rsidRDefault="0022201C">
      <w:pPr>
        <w:spacing w:after="50"/>
        <w:ind w:left="0" w:right="0" w:firstLine="0"/>
        <w:jc w:val="right"/>
        <w:rPr>
          <w:lang w:val="ru-RU"/>
        </w:rPr>
      </w:pPr>
    </w:p>
    <w:p w:rsidR="0022201C" w:rsidRPr="00435400" w:rsidRDefault="00411661">
      <w:pPr>
        <w:spacing w:after="50"/>
        <w:ind w:left="0" w:right="0" w:firstLine="0"/>
        <w:jc w:val="right"/>
        <w:rPr>
          <w:lang w:val="ru-RU"/>
        </w:rPr>
      </w:pPr>
      <w:r w:rsidRPr="00435400">
        <w:rPr>
          <w:lang w:val="ru-RU"/>
        </w:rPr>
        <w:t xml:space="preserve"> </w:t>
      </w:r>
    </w:p>
    <w:p w:rsidR="0022201C" w:rsidRPr="00435400" w:rsidRDefault="00411661" w:rsidP="00CF000F">
      <w:pPr>
        <w:spacing w:after="55"/>
        <w:ind w:left="0" w:right="0" w:firstLine="0"/>
        <w:jc w:val="right"/>
        <w:rPr>
          <w:lang w:val="ru-RU"/>
        </w:rPr>
      </w:pPr>
      <w:r w:rsidRPr="00435400">
        <w:rPr>
          <w:lang w:val="ru-RU"/>
        </w:rPr>
        <w:t xml:space="preserve">  </w:t>
      </w:r>
    </w:p>
    <w:p w:rsidR="009D54DB" w:rsidRPr="00933B06" w:rsidRDefault="009D54DB" w:rsidP="00933B06">
      <w:pPr>
        <w:spacing w:after="0" w:line="276" w:lineRule="auto"/>
        <w:ind w:left="0" w:right="67" w:firstLine="0"/>
        <w:jc w:val="center"/>
        <w:rPr>
          <w:b/>
          <w:sz w:val="28"/>
          <w:szCs w:val="28"/>
          <w:lang w:val="ru-RU"/>
        </w:rPr>
      </w:pPr>
      <w:r w:rsidRPr="00933B06">
        <w:rPr>
          <w:b/>
          <w:sz w:val="28"/>
          <w:szCs w:val="28"/>
          <w:lang w:val="ru-RU"/>
        </w:rPr>
        <w:t xml:space="preserve">ПОЛОЖЕНИЕ </w:t>
      </w:r>
    </w:p>
    <w:p w:rsidR="0022201C" w:rsidRPr="00933B06" w:rsidRDefault="009D54DB" w:rsidP="00933B06">
      <w:pPr>
        <w:spacing w:after="0" w:line="276" w:lineRule="auto"/>
        <w:ind w:left="0" w:right="67" w:firstLine="0"/>
        <w:jc w:val="center"/>
        <w:rPr>
          <w:b/>
          <w:sz w:val="28"/>
          <w:szCs w:val="28"/>
          <w:lang w:val="ru-RU"/>
        </w:rPr>
      </w:pPr>
      <w:r w:rsidRPr="00933B06">
        <w:rPr>
          <w:b/>
          <w:sz w:val="28"/>
          <w:szCs w:val="28"/>
          <w:lang w:val="ru-RU"/>
        </w:rPr>
        <w:t>о порядке организации и осуществления образовательной деятельности по дополнительным общеобразовательным общеразвивающим программам</w:t>
      </w:r>
    </w:p>
    <w:p w:rsidR="00435400" w:rsidRPr="00933B06" w:rsidRDefault="00CF000F" w:rsidP="00933B06">
      <w:pPr>
        <w:spacing w:after="0" w:line="276" w:lineRule="auto"/>
        <w:ind w:left="0" w:right="67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МБОУ</w:t>
      </w:r>
      <w:r w:rsidR="00411661" w:rsidRPr="00933B06">
        <w:rPr>
          <w:b/>
          <w:sz w:val="28"/>
          <w:szCs w:val="28"/>
          <w:lang w:val="ru-RU"/>
        </w:rPr>
        <w:t xml:space="preserve">  «</w:t>
      </w:r>
      <w:r w:rsidR="00435400" w:rsidRPr="00933B06">
        <w:rPr>
          <w:b/>
          <w:sz w:val="28"/>
          <w:szCs w:val="28"/>
          <w:lang w:val="ru-RU"/>
        </w:rPr>
        <w:t>Синицынская</w:t>
      </w:r>
      <w:r w:rsidR="00411661" w:rsidRPr="00933B0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ОШ</w:t>
      </w:r>
      <w:r w:rsidR="00411661" w:rsidRPr="00933B06">
        <w:rPr>
          <w:b/>
          <w:sz w:val="28"/>
          <w:szCs w:val="28"/>
          <w:lang w:val="ru-RU"/>
        </w:rPr>
        <w:t>»</w:t>
      </w:r>
    </w:p>
    <w:p w:rsidR="00435400" w:rsidRPr="00933B06" w:rsidRDefault="00435400" w:rsidP="00933B06">
      <w:pPr>
        <w:spacing w:after="0" w:line="276" w:lineRule="auto"/>
        <w:ind w:left="0" w:right="67" w:firstLine="0"/>
        <w:jc w:val="center"/>
        <w:rPr>
          <w:b/>
          <w:sz w:val="28"/>
          <w:szCs w:val="28"/>
          <w:lang w:val="ru-RU"/>
        </w:rPr>
      </w:pPr>
      <w:r w:rsidRPr="00933B06">
        <w:rPr>
          <w:b/>
          <w:sz w:val="28"/>
          <w:szCs w:val="28"/>
          <w:lang w:val="ru-RU"/>
        </w:rPr>
        <w:t>Кировского района Республики Крым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</w:tabs>
        <w:spacing w:before="182"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Положение о порядке организации и осуществления образовательной деятельности по дополнительным общеобразовательным общеразвивающим программам (далее – Положение) регулирует организацию и осуществление образовательной деятельности по дополнительным общеобразовательным общеразвивающим программам (далее – ДООП),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 w:rsidR="009D54DB" w:rsidRPr="00AD0052" w:rsidRDefault="009D54DB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Данное Положение составлено в соответствии с 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 (ред. </w:t>
      </w:r>
      <w:hyperlink r:id="rId7">
        <w:r w:rsidRPr="00AD0052">
          <w:rPr>
            <w:sz w:val="28"/>
            <w:szCs w:val="28"/>
          </w:rPr>
          <w:t>от</w:t>
        </w:r>
      </w:hyperlink>
      <w:hyperlink r:id="rId8">
        <w:r w:rsidRPr="00AD0052">
          <w:rPr>
            <w:sz w:val="28"/>
            <w:szCs w:val="28"/>
          </w:rPr>
          <w:t>05.09.2019 № 470,</w:t>
        </w:r>
      </w:hyperlink>
      <w:hyperlink r:id="rId9">
        <w:r w:rsidRPr="00AD0052">
          <w:rPr>
            <w:sz w:val="28"/>
            <w:szCs w:val="28"/>
          </w:rPr>
          <w:t>от 30.09.2020 № 533</w:t>
        </w:r>
      </w:hyperlink>
      <w:r w:rsidRPr="00AD0052">
        <w:rPr>
          <w:sz w:val="28"/>
          <w:szCs w:val="28"/>
        </w:rPr>
        <w:t>).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1.1. Настоящее Положение разработано в соответствии со следующими документами: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>- Федеральный закон Российской Федерации от 29.12.2012 № 273-ФЗ «Об образовании в Российской Федерации» (с изменениями и дополнениями, вступившими в силу с 01.03.2022 года);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 - Федеральный закон Российской Федерации от 24.07.1998 № 124-ФЗ «Об основных гарантиях прав ребенка в Российской Федерации» (с изменениями на 31 июля 2020 года);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Указ Президента Российской Федерации от 07.05.2018 № 204 «О национальных целях и стратегических задачах развития Российской Федерации на период до 2024 года»;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Указ Президента Российской Федерации от 21.07.2020 № 474 «О национальных целях развития России до 2030 года»;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Национальный проект «Образование» – ПАСПОРТ утвержден президиумом Совета при Президенте Российской Федерации по стратегическому развитию и национальным проектам (протокол от 24.12.2018 № 16);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lastRenderedPageBreak/>
        <w:t xml:space="preserve">- Федеральный проект «Патриотическое воспитание» (от 01.01.2021);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Стратегия развития воспитания в Российской Федерации на период до 2025 года, утвержден распоряжением Правительства Российской Федерации от 29.05.2015 № 996-р;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Концепция развития дополнительного образования детей, утверждена распоряжением Правительства Российской Федерации от 04.09.2014 № 1726-р;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Федеральный проект «Успех каждого ребенка» – ПРИЛОЖЕНИЕ к протоколу заседания проектного комитета по национальному проекту «Образование» от 07.12.2018 № 3;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Приказ Министерства просвещения Российской Федерации от 03.09.2019 № 467 «Об утверждении Целевой модели развития региональных систем развития дополнительного образования детей»;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Письмо Министерства образования и науки Российской Федерации от 18.11.2015 № 09- 3242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>- Письмо Министерства образования и науки Российской Федерации от 29 марта 2016 г.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 инвалидов, с учетом их особых образовательных потребностей»;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 - Письмо Министерства Просвещения Российской Федерации от 20.02.2019 № ТС – 551/07 «О сопровождении образования обучающихся с ОВЗ и инвалидностью»;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Письмо Минпросвещения России от 31.01.2022 N ДГ-245/06 «О </w:t>
      </w:r>
      <w:r w:rsidRPr="00AD0052">
        <w:rPr>
          <w:sz w:val="28"/>
          <w:szCs w:val="28"/>
        </w:rPr>
        <w:lastRenderedPageBreak/>
        <w:t xml:space="preserve">направлении методических 3 рекомендаций»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Концепция развития дополнительного образования детей до 2030 года, утверждена распоряжением Правительства Российской Федерации от 31.03.2022 № 678-р;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Закон об образовании в Республике Крым от 06.07.2015 года № 131-ЗРК/2015 (с изменениями на 10.09.2019);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 xml:space="preserve">- Приказ Минобразования Республики Крым от 09.12.2021 № 1948 «О методических рекомендациях «Проектирование дополнительных общеобразовательных общеразвивающих программ»»; </w:t>
      </w:r>
    </w:p>
    <w:p w:rsidR="00AD0052" w:rsidRPr="00AD0052" w:rsidRDefault="00AD0052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AD0052">
        <w:rPr>
          <w:sz w:val="28"/>
          <w:szCs w:val="28"/>
        </w:rPr>
        <w:t>- Устав МБОУ «Синицынская ОШ» Кировского района Республики Крым.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511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Образовательная деятельность по дополнительным общеобразовательным общеразвивающим программам направлена на:</w:t>
      </w:r>
    </w:p>
    <w:p w:rsidR="009D54DB" w:rsidRPr="009D54DB" w:rsidRDefault="00633FE3" w:rsidP="00AD0052">
      <w:pPr>
        <w:pStyle w:val="a6"/>
        <w:numPr>
          <w:ilvl w:val="0"/>
          <w:numId w:val="10"/>
        </w:numPr>
        <w:tabs>
          <w:tab w:val="left" w:pos="0"/>
          <w:tab w:val="left" w:pos="400"/>
        </w:tabs>
        <w:spacing w:line="276" w:lineRule="auto"/>
        <w:ind w:left="0" w:right="-3" w:firstLine="851"/>
        <w:rPr>
          <w:sz w:val="28"/>
          <w:szCs w:val="28"/>
        </w:rPr>
      </w:pPr>
      <w:r>
        <w:rPr>
          <w:sz w:val="28"/>
          <w:szCs w:val="28"/>
        </w:rPr>
        <w:t>ф</w:t>
      </w:r>
      <w:r w:rsidR="009D54DB" w:rsidRPr="009D54DB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</w:t>
      </w:r>
      <w:r w:rsidR="009D54DB" w:rsidRPr="009D54D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D54DB" w:rsidRPr="009D54DB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="009D54DB" w:rsidRPr="009D54DB">
        <w:rPr>
          <w:sz w:val="28"/>
          <w:szCs w:val="28"/>
        </w:rPr>
        <w:t>творческих</w:t>
      </w:r>
      <w:r>
        <w:rPr>
          <w:sz w:val="28"/>
          <w:szCs w:val="28"/>
        </w:rPr>
        <w:t xml:space="preserve"> </w:t>
      </w:r>
      <w:r w:rsidR="009D54DB" w:rsidRPr="009D54DB">
        <w:rPr>
          <w:sz w:val="28"/>
          <w:szCs w:val="28"/>
        </w:rPr>
        <w:t xml:space="preserve">способностей </w:t>
      </w:r>
      <w:r w:rsidR="009D54DB" w:rsidRPr="009D54DB">
        <w:rPr>
          <w:spacing w:val="-2"/>
          <w:sz w:val="28"/>
          <w:szCs w:val="28"/>
        </w:rPr>
        <w:t>учащихся;</w:t>
      </w:r>
    </w:p>
    <w:p w:rsidR="009D54DB" w:rsidRPr="009D54DB" w:rsidRDefault="009D54DB" w:rsidP="00AD0052">
      <w:pPr>
        <w:pStyle w:val="a6"/>
        <w:numPr>
          <w:ilvl w:val="0"/>
          <w:numId w:val="10"/>
        </w:numPr>
        <w:tabs>
          <w:tab w:val="left" w:pos="0"/>
          <w:tab w:val="left" w:pos="426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удовлетворение индивидуальных потребностей учащихся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633FE3" w:rsidRDefault="009D54DB" w:rsidP="00AD0052">
      <w:pPr>
        <w:pStyle w:val="a6"/>
        <w:numPr>
          <w:ilvl w:val="0"/>
          <w:numId w:val="10"/>
        </w:numPr>
        <w:tabs>
          <w:tab w:val="left" w:pos="0"/>
          <w:tab w:val="left" w:pos="400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укреплениездоровья,формированиекультурыздоровогоибезопасногообраза</w:t>
      </w:r>
      <w:r w:rsidRPr="009D54DB">
        <w:rPr>
          <w:spacing w:val="-2"/>
          <w:sz w:val="28"/>
          <w:szCs w:val="28"/>
        </w:rPr>
        <w:t>жизни;</w:t>
      </w:r>
    </w:p>
    <w:p w:rsidR="009D54DB" w:rsidRPr="00633FE3" w:rsidRDefault="009D54DB" w:rsidP="00AD0052">
      <w:pPr>
        <w:pStyle w:val="a6"/>
        <w:numPr>
          <w:ilvl w:val="0"/>
          <w:numId w:val="10"/>
        </w:numPr>
        <w:tabs>
          <w:tab w:val="left" w:pos="0"/>
          <w:tab w:val="left" w:pos="400"/>
        </w:tabs>
        <w:spacing w:line="276" w:lineRule="auto"/>
        <w:ind w:left="0" w:right="-3" w:firstLine="851"/>
        <w:rPr>
          <w:sz w:val="28"/>
          <w:szCs w:val="28"/>
        </w:rPr>
      </w:pPr>
      <w:r w:rsidRPr="00633FE3">
        <w:rPr>
          <w:spacing w:val="-2"/>
          <w:sz w:val="28"/>
          <w:szCs w:val="28"/>
        </w:rPr>
        <w:t>обеспечение</w:t>
      </w:r>
      <w:r w:rsidR="00633FE3" w:rsidRPr="00633FE3">
        <w:rPr>
          <w:spacing w:val="-2"/>
          <w:sz w:val="28"/>
          <w:szCs w:val="28"/>
        </w:rPr>
        <w:t xml:space="preserve"> </w:t>
      </w:r>
      <w:r w:rsidRPr="00633FE3">
        <w:rPr>
          <w:spacing w:val="-2"/>
          <w:sz w:val="28"/>
          <w:szCs w:val="28"/>
        </w:rPr>
        <w:t>духовно-нравственного,</w:t>
      </w:r>
      <w:r w:rsidR="00633FE3">
        <w:rPr>
          <w:sz w:val="28"/>
          <w:szCs w:val="28"/>
        </w:rPr>
        <w:t xml:space="preserve"> </w:t>
      </w:r>
      <w:r w:rsidRPr="00633FE3">
        <w:rPr>
          <w:spacing w:val="-2"/>
          <w:sz w:val="28"/>
          <w:szCs w:val="28"/>
        </w:rPr>
        <w:t>гражданско-патриотического,</w:t>
      </w:r>
      <w:r w:rsidRPr="00633FE3">
        <w:rPr>
          <w:sz w:val="28"/>
          <w:szCs w:val="28"/>
        </w:rPr>
        <w:tab/>
      </w:r>
      <w:r w:rsidRPr="00633FE3">
        <w:rPr>
          <w:spacing w:val="-2"/>
          <w:sz w:val="28"/>
          <w:szCs w:val="28"/>
        </w:rPr>
        <w:t xml:space="preserve">военно-патриотического, </w:t>
      </w:r>
      <w:r w:rsidRPr="00633FE3">
        <w:rPr>
          <w:sz w:val="28"/>
          <w:szCs w:val="28"/>
        </w:rPr>
        <w:t>трудового воспитания учащихся;</w:t>
      </w:r>
    </w:p>
    <w:p w:rsidR="009D54DB" w:rsidRPr="009D54DB" w:rsidRDefault="009D54DB" w:rsidP="00AD0052">
      <w:pPr>
        <w:pStyle w:val="a6"/>
        <w:numPr>
          <w:ilvl w:val="0"/>
          <w:numId w:val="10"/>
        </w:numPr>
        <w:tabs>
          <w:tab w:val="left" w:pos="0"/>
          <w:tab w:val="left" w:pos="520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выявление,развитиеиподдержкуталантливыхучащихся,атакжелиц,проявивших выдающиеся способности;</w:t>
      </w:r>
    </w:p>
    <w:p w:rsidR="009D54DB" w:rsidRPr="009D54DB" w:rsidRDefault="009D54DB" w:rsidP="00AD0052">
      <w:pPr>
        <w:pStyle w:val="a6"/>
        <w:numPr>
          <w:ilvl w:val="0"/>
          <w:numId w:val="10"/>
        </w:numPr>
        <w:tabs>
          <w:tab w:val="left" w:pos="0"/>
          <w:tab w:val="left" w:pos="400"/>
        </w:tabs>
        <w:spacing w:before="1"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профессиональную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 xml:space="preserve">ориентацию </w:t>
      </w:r>
      <w:r w:rsidRPr="009D54DB">
        <w:rPr>
          <w:spacing w:val="-2"/>
          <w:sz w:val="28"/>
          <w:szCs w:val="28"/>
        </w:rPr>
        <w:t>учащихся;</w:t>
      </w:r>
    </w:p>
    <w:p w:rsidR="009D54DB" w:rsidRPr="009D54DB" w:rsidRDefault="009D54DB" w:rsidP="00AD0052">
      <w:pPr>
        <w:pStyle w:val="a6"/>
        <w:numPr>
          <w:ilvl w:val="0"/>
          <w:numId w:val="10"/>
        </w:numPr>
        <w:tabs>
          <w:tab w:val="left" w:pos="0"/>
          <w:tab w:val="left" w:pos="417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создание и обеспечение необходимых условий для личностного развития, профессионального самоопределения и творческого труда учащихся;</w:t>
      </w:r>
    </w:p>
    <w:p w:rsidR="009D54DB" w:rsidRPr="009D54DB" w:rsidRDefault="009D54DB" w:rsidP="00AD0052">
      <w:pPr>
        <w:pStyle w:val="a6"/>
        <w:numPr>
          <w:ilvl w:val="0"/>
          <w:numId w:val="10"/>
        </w:numPr>
        <w:tabs>
          <w:tab w:val="left" w:pos="0"/>
          <w:tab w:val="left" w:pos="433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созданиеусловийдляполученияначальныхзнаний,умений,навыковвобластифизической культуры и спорта, для дальнейшего освоения этапов спортивной подготовки;</w:t>
      </w:r>
    </w:p>
    <w:p w:rsidR="009D54DB" w:rsidRPr="009D54DB" w:rsidRDefault="009D54DB" w:rsidP="00AD0052">
      <w:pPr>
        <w:pStyle w:val="a6"/>
        <w:numPr>
          <w:ilvl w:val="0"/>
          <w:numId w:val="10"/>
        </w:numPr>
        <w:tabs>
          <w:tab w:val="left" w:pos="0"/>
          <w:tab w:val="left" w:pos="400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социализацию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и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адаптацию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учащихся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к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жизни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в</w:t>
      </w:r>
      <w:r w:rsidR="00633FE3">
        <w:rPr>
          <w:sz w:val="28"/>
          <w:szCs w:val="28"/>
        </w:rPr>
        <w:t xml:space="preserve"> </w:t>
      </w:r>
      <w:r w:rsidRPr="009D54DB">
        <w:rPr>
          <w:spacing w:val="-2"/>
          <w:sz w:val="28"/>
          <w:szCs w:val="28"/>
        </w:rPr>
        <w:t>обществе;</w:t>
      </w:r>
    </w:p>
    <w:p w:rsidR="009D54DB" w:rsidRPr="009D54DB" w:rsidRDefault="009D54DB" w:rsidP="00AD0052">
      <w:pPr>
        <w:pStyle w:val="a6"/>
        <w:numPr>
          <w:ilvl w:val="0"/>
          <w:numId w:val="10"/>
        </w:numPr>
        <w:tabs>
          <w:tab w:val="left" w:pos="0"/>
          <w:tab w:val="left" w:pos="400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формирование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общей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культуры</w:t>
      </w:r>
      <w:r w:rsidR="00633FE3">
        <w:rPr>
          <w:sz w:val="28"/>
          <w:szCs w:val="28"/>
        </w:rPr>
        <w:t xml:space="preserve"> </w:t>
      </w:r>
      <w:r w:rsidRPr="009D54DB">
        <w:rPr>
          <w:spacing w:val="-2"/>
          <w:sz w:val="28"/>
          <w:szCs w:val="28"/>
        </w:rPr>
        <w:t>учащихся;</w:t>
      </w:r>
    </w:p>
    <w:p w:rsidR="009D54DB" w:rsidRPr="009D54DB" w:rsidRDefault="009D54DB" w:rsidP="00AD0052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 xml:space="preserve"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</w:t>
      </w:r>
      <w:r w:rsidRPr="009D54DB">
        <w:rPr>
          <w:spacing w:val="-2"/>
          <w:sz w:val="28"/>
          <w:szCs w:val="28"/>
        </w:rPr>
        <w:t>требований.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547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 xml:space="preserve">Содержание ДООП и сроки обучения по ним определяются </w:t>
      </w:r>
      <w:r w:rsidRPr="009D54DB">
        <w:rPr>
          <w:sz w:val="28"/>
          <w:szCs w:val="28"/>
        </w:rPr>
        <w:lastRenderedPageBreak/>
        <w:t xml:space="preserve">образовательной программой, разработанной и утвержденной школой. ДООП формируются с учетом </w:t>
      </w:r>
      <w:hyperlink r:id="rId10">
        <w:r w:rsidRPr="009D54DB">
          <w:rPr>
            <w:sz w:val="28"/>
            <w:szCs w:val="28"/>
          </w:rPr>
          <w:t>пункта 9</w:t>
        </w:r>
      </w:hyperlink>
      <w:r w:rsidRPr="009D54DB">
        <w:rPr>
          <w:sz w:val="28"/>
          <w:szCs w:val="28"/>
        </w:rPr>
        <w:t xml:space="preserve"> статьи 2 </w:t>
      </w:r>
      <w:hyperlink r:id="rId11">
        <w:r w:rsidRPr="009D54DB">
          <w:rPr>
            <w:sz w:val="28"/>
            <w:szCs w:val="28"/>
          </w:rPr>
          <w:t>Федерального Закона от 29.12.2012 №</w:t>
        </w:r>
      </w:hyperlink>
      <w:hyperlink r:id="rId12">
        <w:r w:rsidRPr="009D54DB">
          <w:rPr>
            <w:sz w:val="28"/>
            <w:szCs w:val="28"/>
          </w:rPr>
          <w:t>«Об образовании в Российской Федерации»</w:t>
        </w:r>
      </w:hyperlink>
      <w:r w:rsidRPr="009D54DB">
        <w:rPr>
          <w:sz w:val="28"/>
          <w:szCs w:val="28"/>
        </w:rPr>
        <w:t>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43"/>
        </w:tabs>
        <w:spacing w:before="1"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Школа может реализовывать ДООП в течение всего календарного года, включая каникулярное время.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537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 xml:space="preserve">Школа организует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– объединения), а также </w:t>
      </w:r>
      <w:r w:rsidRPr="009D54DB">
        <w:rPr>
          <w:spacing w:val="-2"/>
          <w:sz w:val="28"/>
          <w:szCs w:val="28"/>
        </w:rPr>
        <w:t>индивидуально.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504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Обучениепоиндивидуальномуучебномуплану,втомчислеускоренноеобучение,впределах осваиваемой ДООП осуществляется в порядке, установленном локальными нормативными актами ОУ.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53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Занятия в объединениях могут проводиться по ДООП различной направленности (технической, естественно-научной, физкультурно-спортивной, художественной, туристско- краеведческой, социально-гуманитарной).</w:t>
      </w:r>
    </w:p>
    <w:p w:rsidR="009D54DB" w:rsidRPr="009D54DB" w:rsidRDefault="009D54DB" w:rsidP="00AD0052">
      <w:pPr>
        <w:pStyle w:val="a4"/>
        <w:tabs>
          <w:tab w:val="left" w:pos="0"/>
        </w:tabs>
        <w:spacing w:before="182"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Занятия в объединениях могут проводиться по группам, индивидуально или всем составом объединения.</w:t>
      </w:r>
    </w:p>
    <w:p w:rsidR="009D54DB" w:rsidRPr="009D54DB" w:rsidRDefault="009D54DB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Допускается сочетание различных форм получения образования и форм обучения.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Формы обучения по ДООП определяются школой самостоятельно, если иное не установлено законодательством Российской Федерации.</w:t>
      </w:r>
    </w:p>
    <w:p w:rsidR="009D54DB" w:rsidRPr="00633FE3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506"/>
        </w:tabs>
        <w:spacing w:before="1"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Наполняемость групп устанавливается в количестве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не менее 15 человек с учетом возрастных особенностей учащихся</w:t>
      </w:r>
      <w:r w:rsidR="00633FE3">
        <w:rPr>
          <w:sz w:val="28"/>
          <w:szCs w:val="28"/>
        </w:rPr>
        <w:t xml:space="preserve"> </w:t>
      </w:r>
      <w:r w:rsidRPr="00633FE3">
        <w:rPr>
          <w:sz w:val="28"/>
          <w:szCs w:val="28"/>
        </w:rPr>
        <w:t>и</w:t>
      </w:r>
      <w:r w:rsidR="00633FE3">
        <w:rPr>
          <w:sz w:val="28"/>
          <w:szCs w:val="28"/>
        </w:rPr>
        <w:t xml:space="preserve"> </w:t>
      </w:r>
      <w:r w:rsidRPr="00633FE3">
        <w:rPr>
          <w:sz w:val="28"/>
          <w:szCs w:val="28"/>
        </w:rPr>
        <w:t>установленных</w:t>
      </w:r>
      <w:r w:rsidR="00633FE3">
        <w:rPr>
          <w:sz w:val="28"/>
          <w:szCs w:val="28"/>
        </w:rPr>
        <w:t xml:space="preserve"> </w:t>
      </w:r>
      <w:r w:rsidRPr="00633FE3">
        <w:rPr>
          <w:sz w:val="28"/>
          <w:szCs w:val="28"/>
        </w:rPr>
        <w:t>санитарно-гигиенических</w:t>
      </w:r>
      <w:r w:rsidR="00633FE3">
        <w:rPr>
          <w:sz w:val="28"/>
          <w:szCs w:val="28"/>
        </w:rPr>
        <w:t xml:space="preserve"> </w:t>
      </w:r>
      <w:r w:rsidRPr="00633FE3">
        <w:rPr>
          <w:spacing w:val="-4"/>
          <w:sz w:val="28"/>
          <w:szCs w:val="28"/>
        </w:rPr>
        <w:t>норм.</w:t>
      </w:r>
      <w:r w:rsidR="00633FE3">
        <w:rPr>
          <w:spacing w:val="-4"/>
          <w:sz w:val="28"/>
          <w:szCs w:val="28"/>
        </w:rPr>
        <w:t xml:space="preserve"> </w:t>
      </w:r>
      <w:r w:rsidRPr="00633FE3">
        <w:rPr>
          <w:sz w:val="28"/>
          <w:szCs w:val="28"/>
        </w:rPr>
        <w:t>Каждый учащийся имеет право заниматься в нескольких объединениях, переходить в процессе обучения из одного объединения в другое.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ДООП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36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При разработке и реализации ДООП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744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Использование при реализации ДООП методов и средств обучения и воспитания, образовательных технологий, наносящих вред физическому или психическому здоровью учащихся, запрещается.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31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 xml:space="preserve">Школа ежегодно обновляет ДООП с учетом развития науки, </w:t>
      </w:r>
      <w:r w:rsidRPr="009D54DB">
        <w:rPr>
          <w:sz w:val="28"/>
          <w:szCs w:val="28"/>
        </w:rPr>
        <w:lastRenderedPageBreak/>
        <w:t>техники, культуры, экономики, технологий и социальной сферы.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737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Дополнительное образование детей может быть получено на иностранном языке в соответствии с ДООП.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713"/>
        </w:tabs>
        <w:spacing w:before="1"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Расписание занятий объединения составляется для создания наиболее благоприятного режима труда и отдыха учащихся школы по представлению педагогических работников с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учетом пожеланий учащихся, родителей (законных представителей) несовершеннолетних учащихся и возрастных особенностей учащихся.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53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 xml:space="preserve">При реализации ДООП школа может организовывать и проводить массовые мероприятия, создавать необходимые условия для совместной деятельности учащихся и родителей (законных </w:t>
      </w:r>
      <w:r w:rsidRPr="009D54DB">
        <w:rPr>
          <w:spacing w:val="-2"/>
          <w:sz w:val="28"/>
          <w:szCs w:val="28"/>
        </w:rPr>
        <w:t>представителей).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86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Педагогическая деятельность по реализации ДООП осуществляется лицами, имеющими среднее профессиональное или высшее образование (в том числе по направлениям, соответствующим направлениям ДООП, реализуемых школой).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31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Школа вправе в соответствии с Федеральным законом «Об образовании в РФ» привлекать к занятию педагогической деятельностью по ДООП лиц, обучающихся по образовательным программам высшего образования по специальностям и направлениям подготовки, соответствующим направленности ДООП,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ДООП определяется указанными организациями.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727"/>
        </w:tabs>
        <w:spacing w:before="1"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 xml:space="preserve">В работе объединений при наличии условий и согласия руководителя объединения совместно с несовершеннолетними учащимися могут участвовать их родители (законные </w:t>
      </w:r>
      <w:r w:rsidRPr="009D54DB">
        <w:rPr>
          <w:spacing w:val="-2"/>
          <w:sz w:val="28"/>
          <w:szCs w:val="28"/>
        </w:rPr>
        <w:t>представители).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81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При реализации ДООП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55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Школа определяет формы аудиторных занятий, а также формы, порядок и периодичность проведения промежуточной аттестации учащихся.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74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Для учащихся с ограниченными возможностями здоровья, детей-инвалидов и инвалидов школа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организует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образовательный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процесс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по ДООП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с учетом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особенностей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психофизического развития указанных категорий учащихся.</w:t>
      </w:r>
    </w:p>
    <w:p w:rsidR="009D54DB" w:rsidRPr="009D54DB" w:rsidRDefault="009D54DB" w:rsidP="00AD0052">
      <w:pPr>
        <w:pStyle w:val="a4"/>
        <w:tabs>
          <w:tab w:val="left" w:pos="0"/>
        </w:tabs>
        <w:spacing w:before="1"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Школа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должна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создать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специальные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условия,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без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которых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не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возможно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или</w:t>
      </w:r>
      <w:r w:rsidR="00633FE3">
        <w:rPr>
          <w:sz w:val="28"/>
          <w:szCs w:val="28"/>
        </w:rPr>
        <w:t xml:space="preserve"> </w:t>
      </w:r>
      <w:r w:rsidRPr="009D54DB">
        <w:rPr>
          <w:spacing w:val="-2"/>
          <w:sz w:val="28"/>
          <w:szCs w:val="28"/>
        </w:rPr>
        <w:t>затруднено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освоение ДООП указанными категориями учащихся в соответствии с заключением психолого- медико-педагогической комиссии.</w:t>
      </w:r>
    </w:p>
    <w:p w:rsidR="009D54DB" w:rsidRPr="009D54DB" w:rsidRDefault="009D54DB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Под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специальными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условиями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для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получения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дополнительного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lastRenderedPageBreak/>
        <w:t>образования учащимися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с ограниченными возможностями здоровья, детьми-инвалидами и инвалидами понимаются условия обучения, воспитания и развития таких учащихся,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 групповых и индивидуальных коррекционных занятий, обеспечение доступа в здание школы и другие условия, без которых невозможно или затруднено освоение образовательных программ учащимися с ограниченными возможностями здоровья.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36"/>
        </w:tabs>
        <w:spacing w:before="1"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Сроки обучения по ДООП для учащихся с ограниченными возможностями здоровья, детей- 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для обучающихся с ограниченными возможностями здоровья, детей-инвалидов и инвалидов.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31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В целях доступности получения дополнительного образования учащимися с ограниченными возможностями здоровья, детьми-инвалидами и инвалидами школа обеспечивает:</w:t>
      </w:r>
    </w:p>
    <w:p w:rsidR="009D54DB" w:rsidRPr="009D54DB" w:rsidRDefault="009D54DB" w:rsidP="00AD0052">
      <w:pPr>
        <w:pStyle w:val="a6"/>
        <w:numPr>
          <w:ilvl w:val="1"/>
          <w:numId w:val="11"/>
        </w:numPr>
        <w:tabs>
          <w:tab w:val="left" w:pos="0"/>
          <w:tab w:val="left" w:pos="801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Для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учащихся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с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ограниченными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возможностями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здоровья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по</w:t>
      </w:r>
      <w:r w:rsidR="00633FE3">
        <w:rPr>
          <w:sz w:val="28"/>
          <w:szCs w:val="28"/>
        </w:rPr>
        <w:t xml:space="preserve"> </w:t>
      </w:r>
      <w:r w:rsidRPr="009D54DB">
        <w:rPr>
          <w:spacing w:val="-2"/>
          <w:sz w:val="28"/>
          <w:szCs w:val="28"/>
        </w:rPr>
        <w:t>зрению;</w:t>
      </w:r>
    </w:p>
    <w:p w:rsidR="009D54DB" w:rsidRPr="009D54DB" w:rsidRDefault="009D54DB" w:rsidP="00AD0052">
      <w:pPr>
        <w:pStyle w:val="a6"/>
        <w:numPr>
          <w:ilvl w:val="2"/>
          <w:numId w:val="11"/>
        </w:numPr>
        <w:tabs>
          <w:tab w:val="left" w:pos="0"/>
          <w:tab w:val="left" w:pos="635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адаптацию официальных сайтов организаций, осуществляющих образовательную деятельность,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в информационно-телекоммуникационной сети «Интернет» с учетом особых потребностей инвалидов по зрению с приведением их к международному стандарту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доступности веб-контента и веб-сервисов (WCAG);</w:t>
      </w:r>
    </w:p>
    <w:p w:rsidR="009D54DB" w:rsidRPr="009D54DB" w:rsidRDefault="009D54DB" w:rsidP="00AD0052">
      <w:pPr>
        <w:pStyle w:val="a6"/>
        <w:numPr>
          <w:ilvl w:val="2"/>
          <w:numId w:val="11"/>
        </w:numPr>
        <w:tabs>
          <w:tab w:val="left" w:pos="0"/>
          <w:tab w:val="left" w:pos="407"/>
        </w:tabs>
        <w:spacing w:before="1"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9D54DB" w:rsidRPr="009D54DB" w:rsidRDefault="009D54DB" w:rsidP="00AD0052">
      <w:pPr>
        <w:pStyle w:val="a6"/>
        <w:numPr>
          <w:ilvl w:val="2"/>
          <w:numId w:val="11"/>
        </w:numPr>
        <w:tabs>
          <w:tab w:val="left" w:pos="0"/>
          <w:tab w:val="left" w:pos="400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присутствие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ассистента,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оказывающего учащемуся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необходимую</w:t>
      </w:r>
      <w:r w:rsidR="00633FE3">
        <w:rPr>
          <w:sz w:val="28"/>
          <w:szCs w:val="28"/>
        </w:rPr>
        <w:t xml:space="preserve"> </w:t>
      </w:r>
      <w:r w:rsidRPr="009D54DB">
        <w:rPr>
          <w:spacing w:val="-2"/>
          <w:sz w:val="28"/>
          <w:szCs w:val="28"/>
        </w:rPr>
        <w:t>помощь;</w:t>
      </w:r>
    </w:p>
    <w:p w:rsidR="009D54DB" w:rsidRPr="009D54DB" w:rsidRDefault="009D54DB" w:rsidP="00AD0052">
      <w:pPr>
        <w:pStyle w:val="a6"/>
        <w:numPr>
          <w:ilvl w:val="2"/>
          <w:numId w:val="11"/>
        </w:numPr>
        <w:tabs>
          <w:tab w:val="left" w:pos="0"/>
          <w:tab w:val="left" w:pos="400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выпускальтернативныхформатовпечатныхматериалов(крупныйшрифтили</w:t>
      </w:r>
      <w:r w:rsidRPr="009D54DB">
        <w:rPr>
          <w:spacing w:val="-2"/>
          <w:sz w:val="28"/>
          <w:szCs w:val="28"/>
        </w:rPr>
        <w:t>аудиофайлы);</w:t>
      </w:r>
    </w:p>
    <w:p w:rsidR="009D54DB" w:rsidRPr="009D54DB" w:rsidRDefault="009D54DB" w:rsidP="00AD0052">
      <w:pPr>
        <w:pStyle w:val="a6"/>
        <w:numPr>
          <w:ilvl w:val="2"/>
          <w:numId w:val="11"/>
        </w:numPr>
        <w:tabs>
          <w:tab w:val="left" w:pos="0"/>
          <w:tab w:val="left" w:pos="503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 xml:space="preserve">доступ учащегося,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</w:t>
      </w:r>
      <w:r w:rsidRPr="009D54DB">
        <w:rPr>
          <w:sz w:val="28"/>
          <w:szCs w:val="28"/>
        </w:rPr>
        <w:lastRenderedPageBreak/>
        <w:t>часы обучения самого учащегося.</w:t>
      </w:r>
    </w:p>
    <w:p w:rsidR="009D54DB" w:rsidRPr="009D54DB" w:rsidRDefault="009D54DB" w:rsidP="00AD0052">
      <w:pPr>
        <w:pStyle w:val="a6"/>
        <w:numPr>
          <w:ilvl w:val="1"/>
          <w:numId w:val="11"/>
        </w:numPr>
        <w:tabs>
          <w:tab w:val="left" w:pos="0"/>
          <w:tab w:val="left" w:pos="801"/>
        </w:tabs>
        <w:spacing w:before="1"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Для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учащихся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с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ограниченными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возможностями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здоровья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по</w:t>
      </w:r>
      <w:r w:rsidR="00633FE3">
        <w:rPr>
          <w:sz w:val="28"/>
          <w:szCs w:val="28"/>
        </w:rPr>
        <w:t xml:space="preserve"> </w:t>
      </w:r>
      <w:r w:rsidRPr="009D54DB">
        <w:rPr>
          <w:spacing w:val="-2"/>
          <w:sz w:val="28"/>
          <w:szCs w:val="28"/>
        </w:rPr>
        <w:t>слуху:</w:t>
      </w:r>
    </w:p>
    <w:p w:rsidR="009D54DB" w:rsidRPr="009D54DB" w:rsidRDefault="009D54DB" w:rsidP="00AD0052">
      <w:pPr>
        <w:pStyle w:val="a6"/>
        <w:numPr>
          <w:ilvl w:val="2"/>
          <w:numId w:val="11"/>
        </w:numPr>
        <w:tabs>
          <w:tab w:val="left" w:pos="0"/>
          <w:tab w:val="left" w:pos="438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9D54DB" w:rsidRPr="009D54DB" w:rsidRDefault="009D54DB" w:rsidP="00AD0052">
      <w:pPr>
        <w:pStyle w:val="a6"/>
        <w:numPr>
          <w:ilvl w:val="2"/>
          <w:numId w:val="11"/>
        </w:numPr>
        <w:tabs>
          <w:tab w:val="left" w:pos="0"/>
          <w:tab w:val="left" w:pos="400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предоставление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надлежащих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звуковых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средств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воспроизведения</w:t>
      </w:r>
      <w:r w:rsidR="00633FE3">
        <w:rPr>
          <w:sz w:val="28"/>
          <w:szCs w:val="28"/>
        </w:rPr>
        <w:t xml:space="preserve"> </w:t>
      </w:r>
      <w:r w:rsidRPr="009D54DB">
        <w:rPr>
          <w:spacing w:val="-2"/>
          <w:sz w:val="28"/>
          <w:szCs w:val="28"/>
        </w:rPr>
        <w:t>информации.</w:t>
      </w:r>
    </w:p>
    <w:p w:rsidR="009D54DB" w:rsidRPr="009D54DB" w:rsidRDefault="009D54DB" w:rsidP="00AD0052">
      <w:pPr>
        <w:pStyle w:val="a6"/>
        <w:numPr>
          <w:ilvl w:val="1"/>
          <w:numId w:val="11"/>
        </w:numPr>
        <w:tabs>
          <w:tab w:val="left" w:pos="0"/>
          <w:tab w:val="left" w:pos="801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Для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учащихся,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имеющих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нарушения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опорно-двигательного</w:t>
      </w:r>
      <w:r w:rsidR="00633FE3">
        <w:rPr>
          <w:sz w:val="28"/>
          <w:szCs w:val="28"/>
        </w:rPr>
        <w:t xml:space="preserve"> </w:t>
      </w:r>
      <w:r w:rsidRPr="009D54DB">
        <w:rPr>
          <w:spacing w:val="-2"/>
          <w:sz w:val="28"/>
          <w:szCs w:val="28"/>
        </w:rPr>
        <w:t>аппарата:</w:t>
      </w:r>
    </w:p>
    <w:p w:rsidR="009D54DB" w:rsidRPr="009D54DB" w:rsidRDefault="009D54DB" w:rsidP="00AD0052">
      <w:pPr>
        <w:pStyle w:val="a6"/>
        <w:numPr>
          <w:ilvl w:val="2"/>
          <w:numId w:val="11"/>
        </w:numPr>
        <w:tabs>
          <w:tab w:val="left" w:pos="0"/>
          <w:tab w:val="left" w:pos="505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материально-технические условия, предусматривающие возможность беспрепятственного доступа учащихся в учебные помещения,</w:t>
      </w:r>
    </w:p>
    <w:p w:rsidR="009D54DB" w:rsidRPr="009D54DB" w:rsidRDefault="009D54DB" w:rsidP="00AD0052">
      <w:pPr>
        <w:pStyle w:val="a6"/>
        <w:numPr>
          <w:ilvl w:val="2"/>
          <w:numId w:val="11"/>
        </w:numPr>
        <w:tabs>
          <w:tab w:val="left" w:pos="0"/>
          <w:tab w:val="left" w:pos="433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 xml:space="preserve">столовые, туалетные и другие помещения,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</w:t>
      </w:r>
      <w:r w:rsidRPr="009D54DB">
        <w:rPr>
          <w:spacing w:val="-2"/>
          <w:sz w:val="28"/>
          <w:szCs w:val="28"/>
        </w:rPr>
        <w:t>приспособлений).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57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Численный состав объединения может быть уменьшен при включении в него учащихся с ограниченными возможностями здоровья и(или) детей-инвалидов, инвалидов.</w:t>
      </w:r>
    </w:p>
    <w:p w:rsidR="009D54DB" w:rsidRPr="009D54DB" w:rsidRDefault="009D54DB" w:rsidP="00AD0052">
      <w:pPr>
        <w:pStyle w:val="a4"/>
        <w:tabs>
          <w:tab w:val="left" w:pos="0"/>
        </w:tabs>
        <w:spacing w:before="1"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Численность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учащихся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с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ограниченными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возможностями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здоровья,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детей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инвалидов</w:t>
      </w:r>
      <w:r w:rsidR="00633FE3">
        <w:rPr>
          <w:sz w:val="28"/>
          <w:szCs w:val="28"/>
        </w:rPr>
        <w:t xml:space="preserve"> </w:t>
      </w:r>
      <w:r w:rsidRPr="009D54DB">
        <w:rPr>
          <w:spacing w:val="-10"/>
          <w:sz w:val="28"/>
          <w:szCs w:val="28"/>
        </w:rPr>
        <w:t>и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инвалидов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в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учебной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группе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устанавливается</w:t>
      </w:r>
      <w:r w:rsidR="00633FE3">
        <w:rPr>
          <w:sz w:val="28"/>
          <w:szCs w:val="28"/>
        </w:rPr>
        <w:t xml:space="preserve"> </w:t>
      </w:r>
      <w:r w:rsidRPr="009D54DB">
        <w:rPr>
          <w:sz w:val="28"/>
          <w:szCs w:val="28"/>
        </w:rPr>
        <w:t>до15</w:t>
      </w:r>
      <w:r w:rsidR="00633FE3">
        <w:rPr>
          <w:sz w:val="28"/>
          <w:szCs w:val="28"/>
        </w:rPr>
        <w:t xml:space="preserve"> </w:t>
      </w:r>
      <w:r w:rsidRPr="009D54DB">
        <w:rPr>
          <w:spacing w:val="-2"/>
          <w:sz w:val="28"/>
          <w:szCs w:val="28"/>
        </w:rPr>
        <w:t>человек.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53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 xml:space="preserve">Занятия в объединениях с учащимися с ограниченными возможностями здоровья, детьми- инвалидами и инвалидами могут быть организованы как совместно с другими учащимися, так и в отдельных классах, группах или в организациях, осуществляющих образовательную </w:t>
      </w:r>
      <w:r w:rsidRPr="009D54DB">
        <w:rPr>
          <w:spacing w:val="-2"/>
          <w:sz w:val="28"/>
          <w:szCs w:val="28"/>
        </w:rPr>
        <w:t>деятельность.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31"/>
        </w:tabs>
        <w:spacing w:before="1"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С учащимися с ограниченными возможностями здоровья, детьми-инвалидами и инвалидами может проводиться индивидуальная работа как в школе, так и по месту жительства.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725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Содержание дополнительного образования детей и условия организации обучения и воспитания учащихся с ограниченными возможностями здоровья, детей-инвалидов и инвалидов определяются адаптированной образовательной программой.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38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Обучение по ДООП учащихся с ограниченными возможностями здоровья, детей-инвалидов и инвалидов осуществляется школой с учетом особенностей психофизического развития, индивидуальных возможностей и состояния здоровья таких учащихся.</w:t>
      </w:r>
    </w:p>
    <w:p w:rsidR="009D54DB" w:rsidRPr="009D54DB" w:rsidRDefault="009D54DB" w:rsidP="00AD0052">
      <w:pPr>
        <w:pStyle w:val="a4"/>
        <w:tabs>
          <w:tab w:val="left" w:pos="0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 xml:space="preserve">Образовательная деятельность учащихся с ограниченными возможностями здоровья по ДООП может осуществляться на основе ДООП, адаптированных при необходимости для обучения указанных учащихся, с </w:t>
      </w:r>
      <w:r w:rsidRPr="009D54DB">
        <w:rPr>
          <w:sz w:val="28"/>
          <w:szCs w:val="28"/>
        </w:rPr>
        <w:lastRenderedPageBreak/>
        <w:t>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переподготовки.</w:t>
      </w:r>
    </w:p>
    <w:p w:rsidR="009D54DB" w:rsidRPr="009D54DB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55"/>
        </w:tabs>
        <w:spacing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Посещение учащимися учебных занятий фиксируется педагогами в журнале учета работы объединения в системе дополнительного образования детей.</w:t>
      </w:r>
    </w:p>
    <w:p w:rsidR="0022201C" w:rsidRPr="00435400" w:rsidRDefault="009D54DB" w:rsidP="00AD0052">
      <w:pPr>
        <w:pStyle w:val="a6"/>
        <w:numPr>
          <w:ilvl w:val="0"/>
          <w:numId w:val="11"/>
        </w:numPr>
        <w:tabs>
          <w:tab w:val="left" w:pos="0"/>
          <w:tab w:val="left" w:pos="655"/>
        </w:tabs>
        <w:spacing w:before="1" w:line="276" w:lineRule="auto"/>
        <w:ind w:left="0" w:right="-3" w:firstLine="851"/>
        <w:rPr>
          <w:sz w:val="28"/>
          <w:szCs w:val="28"/>
        </w:rPr>
      </w:pPr>
      <w:r w:rsidRPr="009D54DB">
        <w:rPr>
          <w:sz w:val="28"/>
          <w:szCs w:val="28"/>
        </w:rPr>
        <w:t>Школа может на договорной основе оказывать услуги по реализации ДООП, организации досуговой деятельности учащихся педагогическим коллективам других образовательных организаций, а также молодежным и детским общественным объединениям и организациям.</w:t>
      </w:r>
      <w:r w:rsidR="00411661" w:rsidRPr="00435400">
        <w:rPr>
          <w:sz w:val="28"/>
          <w:szCs w:val="28"/>
        </w:rPr>
        <w:t xml:space="preserve"> </w:t>
      </w:r>
    </w:p>
    <w:sectPr w:rsidR="0022201C" w:rsidRPr="00435400" w:rsidSect="00AD0052">
      <w:headerReference w:type="default" r:id="rId13"/>
      <w:footerReference w:type="default" r:id="rId14"/>
      <w:pgSz w:w="11904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1E4" w:rsidRDefault="000A31E4" w:rsidP="009D54DB">
      <w:pPr>
        <w:spacing w:after="0" w:line="240" w:lineRule="auto"/>
      </w:pPr>
      <w:r>
        <w:separator/>
      </w:r>
    </w:p>
  </w:endnote>
  <w:endnote w:type="continuationSeparator" w:id="1">
    <w:p w:rsidR="000A31E4" w:rsidRDefault="000A31E4" w:rsidP="009D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1168547"/>
      <w:docPartObj>
        <w:docPartGallery w:val="Page Numbers (Bottom of Page)"/>
        <w:docPartUnique/>
      </w:docPartObj>
    </w:sdtPr>
    <w:sdtContent>
      <w:p w:rsidR="00AD0052" w:rsidRDefault="00D3719E">
        <w:pPr>
          <w:pStyle w:val="a9"/>
          <w:jc w:val="center"/>
        </w:pPr>
        <w:fldSimple w:instr=" PAGE   \* MERGEFORMAT ">
          <w:r w:rsidR="00FE1654">
            <w:rPr>
              <w:noProof/>
            </w:rPr>
            <w:t>4</w:t>
          </w:r>
        </w:fldSimple>
      </w:p>
    </w:sdtContent>
  </w:sdt>
  <w:p w:rsidR="00AD0052" w:rsidRDefault="00AD005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1E4" w:rsidRDefault="000A31E4" w:rsidP="009D54DB">
      <w:pPr>
        <w:spacing w:after="0" w:line="240" w:lineRule="auto"/>
      </w:pPr>
      <w:r>
        <w:separator/>
      </w:r>
    </w:p>
  </w:footnote>
  <w:footnote w:type="continuationSeparator" w:id="1">
    <w:p w:rsidR="000A31E4" w:rsidRDefault="000A31E4" w:rsidP="009D5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4F2" w:rsidRDefault="000A31E4">
    <w:pPr>
      <w:pStyle w:val="a4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BF8"/>
    <w:multiLevelType w:val="hybridMultilevel"/>
    <w:tmpl w:val="39B0A1FA"/>
    <w:lvl w:ilvl="0" w:tplc="7B084AD2">
      <w:numFmt w:val="bullet"/>
      <w:lvlText w:val="-"/>
      <w:lvlJc w:val="left"/>
      <w:pPr>
        <w:ind w:left="2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74E8B4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061E2532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36C6C20E">
      <w:numFmt w:val="bullet"/>
      <w:lvlText w:val="•"/>
      <w:lvlJc w:val="left"/>
      <w:pPr>
        <w:ind w:left="3314" w:hanging="140"/>
      </w:pPr>
      <w:rPr>
        <w:rFonts w:hint="default"/>
        <w:lang w:val="ru-RU" w:eastAsia="en-US" w:bidi="ar-SA"/>
      </w:rPr>
    </w:lvl>
    <w:lvl w:ilvl="4" w:tplc="0D3CF250">
      <w:numFmt w:val="bullet"/>
      <w:lvlText w:val="•"/>
      <w:lvlJc w:val="left"/>
      <w:pPr>
        <w:ind w:left="4332" w:hanging="140"/>
      </w:pPr>
      <w:rPr>
        <w:rFonts w:hint="default"/>
        <w:lang w:val="ru-RU" w:eastAsia="en-US" w:bidi="ar-SA"/>
      </w:rPr>
    </w:lvl>
    <w:lvl w:ilvl="5" w:tplc="95BE15FC">
      <w:numFmt w:val="bullet"/>
      <w:lvlText w:val="•"/>
      <w:lvlJc w:val="left"/>
      <w:pPr>
        <w:ind w:left="5350" w:hanging="140"/>
      </w:pPr>
      <w:rPr>
        <w:rFonts w:hint="default"/>
        <w:lang w:val="ru-RU" w:eastAsia="en-US" w:bidi="ar-SA"/>
      </w:rPr>
    </w:lvl>
    <w:lvl w:ilvl="6" w:tplc="B01EF3FE">
      <w:numFmt w:val="bullet"/>
      <w:lvlText w:val="•"/>
      <w:lvlJc w:val="left"/>
      <w:pPr>
        <w:ind w:left="6368" w:hanging="140"/>
      </w:pPr>
      <w:rPr>
        <w:rFonts w:hint="default"/>
        <w:lang w:val="ru-RU" w:eastAsia="en-US" w:bidi="ar-SA"/>
      </w:rPr>
    </w:lvl>
    <w:lvl w:ilvl="7" w:tplc="E7902BF8">
      <w:numFmt w:val="bullet"/>
      <w:lvlText w:val="•"/>
      <w:lvlJc w:val="left"/>
      <w:pPr>
        <w:ind w:left="7386" w:hanging="140"/>
      </w:pPr>
      <w:rPr>
        <w:rFonts w:hint="default"/>
        <w:lang w:val="ru-RU" w:eastAsia="en-US" w:bidi="ar-SA"/>
      </w:rPr>
    </w:lvl>
    <w:lvl w:ilvl="8" w:tplc="0D20D356">
      <w:numFmt w:val="bullet"/>
      <w:lvlText w:val="•"/>
      <w:lvlJc w:val="left"/>
      <w:pPr>
        <w:ind w:left="8404" w:hanging="140"/>
      </w:pPr>
      <w:rPr>
        <w:rFonts w:hint="default"/>
        <w:lang w:val="ru-RU" w:eastAsia="en-US" w:bidi="ar-SA"/>
      </w:rPr>
    </w:lvl>
  </w:abstractNum>
  <w:abstractNum w:abstractNumId="1">
    <w:nsid w:val="041E1577"/>
    <w:multiLevelType w:val="multilevel"/>
    <w:tmpl w:val="7364449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BB66F4"/>
    <w:multiLevelType w:val="hybridMultilevel"/>
    <w:tmpl w:val="BFE42978"/>
    <w:lvl w:ilvl="0" w:tplc="3C7CC736">
      <w:start w:val="1"/>
      <w:numFmt w:val="decimal"/>
      <w:lvlText w:val="%1."/>
      <w:lvlJc w:val="left"/>
      <w:pPr>
        <w:ind w:left="26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B46D34">
      <w:numFmt w:val="none"/>
      <w:lvlText w:val=""/>
      <w:lvlJc w:val="left"/>
      <w:pPr>
        <w:tabs>
          <w:tab w:val="num" w:pos="360"/>
        </w:tabs>
      </w:pPr>
    </w:lvl>
    <w:lvl w:ilvl="2" w:tplc="FC1E90AE">
      <w:numFmt w:val="bullet"/>
      <w:lvlText w:val="-"/>
      <w:lvlJc w:val="left"/>
      <w:pPr>
        <w:ind w:left="26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4FA33B8">
      <w:numFmt w:val="bullet"/>
      <w:lvlText w:val="•"/>
      <w:lvlJc w:val="left"/>
      <w:pPr>
        <w:ind w:left="2942" w:hanging="375"/>
      </w:pPr>
      <w:rPr>
        <w:rFonts w:hint="default"/>
        <w:lang w:val="ru-RU" w:eastAsia="en-US" w:bidi="ar-SA"/>
      </w:rPr>
    </w:lvl>
    <w:lvl w:ilvl="4" w:tplc="A91E70F4">
      <w:numFmt w:val="bullet"/>
      <w:lvlText w:val="•"/>
      <w:lvlJc w:val="left"/>
      <w:pPr>
        <w:ind w:left="4013" w:hanging="375"/>
      </w:pPr>
      <w:rPr>
        <w:rFonts w:hint="default"/>
        <w:lang w:val="ru-RU" w:eastAsia="en-US" w:bidi="ar-SA"/>
      </w:rPr>
    </w:lvl>
    <w:lvl w:ilvl="5" w:tplc="BB7E5C4A">
      <w:numFmt w:val="bullet"/>
      <w:lvlText w:val="•"/>
      <w:lvlJc w:val="left"/>
      <w:pPr>
        <w:ind w:left="5084" w:hanging="375"/>
      </w:pPr>
      <w:rPr>
        <w:rFonts w:hint="default"/>
        <w:lang w:val="ru-RU" w:eastAsia="en-US" w:bidi="ar-SA"/>
      </w:rPr>
    </w:lvl>
    <w:lvl w:ilvl="6" w:tplc="DA2A3498">
      <w:numFmt w:val="bullet"/>
      <w:lvlText w:val="•"/>
      <w:lvlJc w:val="left"/>
      <w:pPr>
        <w:ind w:left="6155" w:hanging="375"/>
      </w:pPr>
      <w:rPr>
        <w:rFonts w:hint="default"/>
        <w:lang w:val="ru-RU" w:eastAsia="en-US" w:bidi="ar-SA"/>
      </w:rPr>
    </w:lvl>
    <w:lvl w:ilvl="7" w:tplc="1374C7C6">
      <w:numFmt w:val="bullet"/>
      <w:lvlText w:val="•"/>
      <w:lvlJc w:val="left"/>
      <w:pPr>
        <w:ind w:left="7226" w:hanging="375"/>
      </w:pPr>
      <w:rPr>
        <w:rFonts w:hint="default"/>
        <w:lang w:val="ru-RU" w:eastAsia="en-US" w:bidi="ar-SA"/>
      </w:rPr>
    </w:lvl>
    <w:lvl w:ilvl="8" w:tplc="8E665ABC">
      <w:numFmt w:val="bullet"/>
      <w:lvlText w:val="•"/>
      <w:lvlJc w:val="left"/>
      <w:pPr>
        <w:ind w:left="8297" w:hanging="375"/>
      </w:pPr>
      <w:rPr>
        <w:rFonts w:hint="default"/>
        <w:lang w:val="ru-RU" w:eastAsia="en-US" w:bidi="ar-SA"/>
      </w:rPr>
    </w:lvl>
  </w:abstractNum>
  <w:abstractNum w:abstractNumId="3">
    <w:nsid w:val="0B0D1AF3"/>
    <w:multiLevelType w:val="hybridMultilevel"/>
    <w:tmpl w:val="354278D0"/>
    <w:lvl w:ilvl="0" w:tplc="332469A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4D502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A8D2A">
      <w:start w:val="1"/>
      <w:numFmt w:val="bullet"/>
      <w:lvlRestart w:val="0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A2C3E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807AA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06B2E8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61A3E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2C07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2C62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411870"/>
    <w:multiLevelType w:val="hybridMultilevel"/>
    <w:tmpl w:val="518E41FC"/>
    <w:lvl w:ilvl="0" w:tplc="BDA62D46">
      <w:start w:val="4"/>
      <w:numFmt w:val="decimal"/>
      <w:lvlText w:val="%1."/>
      <w:lvlJc w:val="left"/>
      <w:pPr>
        <w:ind w:left="17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5">
    <w:nsid w:val="1B454D8A"/>
    <w:multiLevelType w:val="hybridMultilevel"/>
    <w:tmpl w:val="DE38ADDE"/>
    <w:lvl w:ilvl="0" w:tplc="CECE75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60A41E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893EA">
      <w:start w:val="1"/>
      <w:numFmt w:val="lowerRoman"/>
      <w:lvlText w:val="%3"/>
      <w:lvlJc w:val="left"/>
      <w:pPr>
        <w:ind w:left="1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A29338">
      <w:start w:val="3"/>
      <w:numFmt w:val="decimal"/>
      <w:lvlRestart w:val="0"/>
      <w:lvlText w:val="%4.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A6960">
      <w:start w:val="1"/>
      <w:numFmt w:val="lowerLetter"/>
      <w:lvlText w:val="%5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05EDA">
      <w:start w:val="1"/>
      <w:numFmt w:val="lowerRoman"/>
      <w:lvlText w:val="%6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DCA9A0">
      <w:start w:val="1"/>
      <w:numFmt w:val="decimal"/>
      <w:lvlText w:val="%7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A4EC2">
      <w:start w:val="1"/>
      <w:numFmt w:val="lowerLetter"/>
      <w:lvlText w:val="%8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06DCB8">
      <w:start w:val="1"/>
      <w:numFmt w:val="lowerRoman"/>
      <w:lvlText w:val="%9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3AA62B7"/>
    <w:multiLevelType w:val="hybridMultilevel"/>
    <w:tmpl w:val="ADF4FD76"/>
    <w:lvl w:ilvl="0" w:tplc="32983F0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0C78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2452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4732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6B27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E3DD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CD18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1627F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CCC4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7A2249"/>
    <w:multiLevelType w:val="hybridMultilevel"/>
    <w:tmpl w:val="03CC16F8"/>
    <w:lvl w:ilvl="0" w:tplc="6CCEAF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4075C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E2DD0">
      <w:start w:val="1"/>
      <w:numFmt w:val="bullet"/>
      <w:lvlRestart w:val="0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22178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E9D20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A4A9E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701150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E152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EF4E2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7B589D"/>
    <w:multiLevelType w:val="hybridMultilevel"/>
    <w:tmpl w:val="6ABC46E2"/>
    <w:lvl w:ilvl="0" w:tplc="D2720B54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60B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D8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AF7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403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C41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60F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E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27A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B94B1E"/>
    <w:multiLevelType w:val="hybridMultilevel"/>
    <w:tmpl w:val="26CA6770"/>
    <w:lvl w:ilvl="0" w:tplc="D1204A9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ACEBD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487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90C8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1CCB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68B5C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7AB5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70125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E0F20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6E21E9"/>
    <w:multiLevelType w:val="multilevel"/>
    <w:tmpl w:val="637A936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22201C"/>
    <w:rsid w:val="00013E52"/>
    <w:rsid w:val="000A31E4"/>
    <w:rsid w:val="00127B86"/>
    <w:rsid w:val="001960C9"/>
    <w:rsid w:val="00197B63"/>
    <w:rsid w:val="0022201C"/>
    <w:rsid w:val="00297473"/>
    <w:rsid w:val="002A3066"/>
    <w:rsid w:val="002C2BC6"/>
    <w:rsid w:val="002E54B1"/>
    <w:rsid w:val="00375C00"/>
    <w:rsid w:val="003B0F85"/>
    <w:rsid w:val="00411661"/>
    <w:rsid w:val="00435400"/>
    <w:rsid w:val="004A30C3"/>
    <w:rsid w:val="005A4361"/>
    <w:rsid w:val="00633FE3"/>
    <w:rsid w:val="00933B06"/>
    <w:rsid w:val="009822A3"/>
    <w:rsid w:val="009D54DB"/>
    <w:rsid w:val="00A65B87"/>
    <w:rsid w:val="00AD0052"/>
    <w:rsid w:val="00B056B1"/>
    <w:rsid w:val="00B80EF8"/>
    <w:rsid w:val="00CD6951"/>
    <w:rsid w:val="00CF000F"/>
    <w:rsid w:val="00D3719E"/>
    <w:rsid w:val="00EB2D5F"/>
    <w:rsid w:val="00FE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73"/>
    <w:pPr>
      <w:spacing w:after="67" w:line="259" w:lineRule="auto"/>
      <w:ind w:left="10" w:right="56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297473"/>
    <w:pPr>
      <w:keepNext/>
      <w:keepLines/>
      <w:spacing w:after="99" w:line="259" w:lineRule="auto"/>
      <w:ind w:right="67"/>
      <w:jc w:val="center"/>
      <w:outlineLvl w:val="0"/>
    </w:pPr>
    <w:rPr>
      <w:rFonts w:ascii="Times New Roman" w:hAnsi="Times New Roman"/>
      <w:b/>
      <w:color w:val="000000"/>
      <w:sz w:val="2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rsid w:val="00297473"/>
    <w:pPr>
      <w:keepNext/>
      <w:keepLines/>
      <w:spacing w:after="42" w:line="259" w:lineRule="auto"/>
      <w:ind w:left="10" w:right="67" w:hanging="10"/>
      <w:jc w:val="center"/>
      <w:outlineLvl w:val="1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9747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297473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a3">
    <w:name w:val="Содержимое врезки"/>
    <w:basedOn w:val="a"/>
    <w:qFormat/>
    <w:rsid w:val="00435400"/>
    <w:pPr>
      <w:suppressAutoHyphens/>
      <w:spacing w:after="0" w:line="240" w:lineRule="auto"/>
      <w:ind w:left="0" w:right="0" w:firstLine="709"/>
    </w:pPr>
    <w:rPr>
      <w:color w:val="auto"/>
      <w:szCs w:val="24"/>
      <w:lang w:val="ru-RU"/>
    </w:rPr>
  </w:style>
  <w:style w:type="paragraph" w:styleId="a4">
    <w:name w:val="Body Text"/>
    <w:basedOn w:val="a"/>
    <w:link w:val="a5"/>
    <w:uiPriority w:val="1"/>
    <w:qFormat/>
    <w:rsid w:val="009D54DB"/>
    <w:pPr>
      <w:widowControl w:val="0"/>
      <w:autoSpaceDE w:val="0"/>
      <w:autoSpaceDN w:val="0"/>
      <w:spacing w:after="0" w:line="240" w:lineRule="auto"/>
      <w:ind w:left="262" w:right="0" w:firstLine="0"/>
    </w:pPr>
    <w:rPr>
      <w:color w:val="auto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9D54DB"/>
    <w:rPr>
      <w:rFonts w:ascii="Times New Roman" w:hAnsi="Times New Roman"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9D54DB"/>
    <w:pPr>
      <w:widowControl w:val="0"/>
      <w:autoSpaceDE w:val="0"/>
      <w:autoSpaceDN w:val="0"/>
      <w:spacing w:after="0" w:line="240" w:lineRule="auto"/>
      <w:ind w:left="262" w:right="0" w:firstLine="0"/>
    </w:pPr>
    <w:rPr>
      <w:color w:val="auto"/>
      <w:sz w:val="22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9D5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D54DB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9D5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4DB"/>
    <w:rPr>
      <w:rFonts w:ascii="Times New Roman" w:hAnsi="Times New Roman"/>
      <w:color w:val="000000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48756&amp;l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48756&amp;l0" TargetMode="External"/><Relationship Id="rId12" Type="http://schemas.openxmlformats.org/officeDocument/2006/relationships/hyperlink" Target="http://www.consultant.ru/document/cons_doc_LAW_14017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40174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369095&amp;l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74127&amp;l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2423</Words>
  <Characters>13815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7</cp:revision>
  <cp:lastPrinted>2025-09-26T08:45:00Z</cp:lastPrinted>
  <dcterms:created xsi:type="dcterms:W3CDTF">2025-09-25T19:07:00Z</dcterms:created>
  <dcterms:modified xsi:type="dcterms:W3CDTF">2025-10-22T06:50:00Z</dcterms:modified>
</cp:coreProperties>
</file>