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5435B0" w14:textId="77777777" w:rsidR="000605A3" w:rsidRDefault="000605A3" w:rsidP="00CB5DE0">
      <w:pPr>
        <w:spacing w:after="0" w:line="240" w:lineRule="auto"/>
        <w:jc w:val="both"/>
        <w:rPr>
          <w:rFonts w:ascii="Times New Roman" w:hAnsi="Times New Roman" w:cs="Times New Roman"/>
          <w:sz w:val="28"/>
          <w:szCs w:val="28"/>
        </w:rPr>
      </w:pPr>
      <w:bookmarkStart w:id="0" w:name="_Toc502151642"/>
      <w:bookmarkStart w:id="1" w:name="_Toc25677160"/>
    </w:p>
    <w:p w14:paraId="258D06E4" w14:textId="77777777" w:rsidR="001B79C0" w:rsidRPr="001B79C0" w:rsidRDefault="001B79C0" w:rsidP="001B79C0">
      <w:pPr>
        <w:spacing w:after="0" w:line="240" w:lineRule="auto"/>
        <w:ind w:left="5670"/>
        <w:rPr>
          <w:rFonts w:ascii="Times New Roman" w:eastAsia="Calibri" w:hAnsi="Times New Roman" w:cs="Times New Roman"/>
          <w:sz w:val="24"/>
          <w:szCs w:val="24"/>
        </w:rPr>
      </w:pPr>
      <w:bookmarkStart w:id="2" w:name="_GoBack"/>
      <w:bookmarkEnd w:id="2"/>
    </w:p>
    <w:p w14:paraId="26BEAFDD" w14:textId="5CD28294" w:rsidR="000605A3" w:rsidRPr="003F6951" w:rsidRDefault="000605A3" w:rsidP="000605A3">
      <w:pPr>
        <w:keepNext/>
        <w:keepLines/>
        <w:pBdr>
          <w:top w:val="none" w:sz="4" w:space="0" w:color="000000"/>
          <w:left w:val="none" w:sz="4" w:space="0" w:color="000000"/>
          <w:bottom w:val="none" w:sz="4" w:space="0" w:color="000000"/>
          <w:right w:val="none" w:sz="4" w:space="0" w:color="000000"/>
          <w:between w:val="none" w:sz="4" w:space="0" w:color="000000"/>
        </w:pBdr>
        <w:spacing w:before="120" w:after="120" w:line="240" w:lineRule="auto"/>
        <w:ind w:left="426"/>
        <w:contextualSpacing/>
        <w:jc w:val="center"/>
        <w:outlineLvl w:val="1"/>
        <w:rPr>
          <w:rFonts w:ascii="Times New Roman" w:eastAsia="Calibri" w:hAnsi="Times New Roman" w:cs="Times New Roman"/>
          <w:b/>
          <w:sz w:val="24"/>
          <w:szCs w:val="24"/>
        </w:rPr>
      </w:pPr>
      <w:proofErr w:type="gramStart"/>
      <w:r w:rsidRPr="003F6951">
        <w:rPr>
          <w:rFonts w:ascii="Times New Roman" w:eastAsia="Calibri" w:hAnsi="Times New Roman" w:cs="Times New Roman"/>
          <w:b/>
          <w:sz w:val="24"/>
          <w:szCs w:val="24"/>
        </w:rPr>
        <w:t xml:space="preserve">Памятка о правилах проведения </w:t>
      </w:r>
      <w:r w:rsidR="00266B49" w:rsidRPr="003F6951">
        <w:rPr>
          <w:rFonts w:ascii="Times New Roman" w:hAnsi="Times New Roman" w:cs="Times New Roman"/>
          <w:b/>
          <w:sz w:val="24"/>
          <w:szCs w:val="24"/>
        </w:rPr>
        <w:t>ГИА-9</w:t>
      </w:r>
      <w:r w:rsidR="00266B49" w:rsidRPr="003F6951">
        <w:rPr>
          <w:sz w:val="24"/>
          <w:szCs w:val="24"/>
        </w:rPr>
        <w:t xml:space="preserve"> </w:t>
      </w:r>
      <w:r w:rsidRPr="003F6951">
        <w:rPr>
          <w:rFonts w:ascii="Times New Roman" w:eastAsia="Calibri" w:hAnsi="Times New Roman" w:cs="Times New Roman"/>
          <w:b/>
          <w:sz w:val="24"/>
          <w:szCs w:val="24"/>
        </w:rPr>
        <w:t xml:space="preserve">в 2025 году (для ознакомления участников </w:t>
      </w:r>
      <w:r w:rsidRPr="003F6951">
        <w:rPr>
          <w:rFonts w:ascii="Times New Roman" w:eastAsia="Times New Roman" w:hAnsi="Times New Roman" w:cs="Times New Roman"/>
          <w:b/>
          <w:color w:val="000000"/>
          <w:sz w:val="24"/>
          <w:szCs w:val="24"/>
          <w:lang w:eastAsia="ru-RU"/>
        </w:rPr>
        <w:t>экзамена и</w:t>
      </w:r>
      <w:r w:rsidRPr="003F6951">
        <w:rPr>
          <w:rFonts w:ascii="Times New Roman" w:eastAsia="Calibri" w:hAnsi="Times New Roman" w:cs="Times New Roman"/>
          <w:b/>
          <w:sz w:val="24"/>
          <w:szCs w:val="24"/>
        </w:rPr>
        <w:t xml:space="preserve"> их родителей (законных представителей) под подпись</w:t>
      </w:r>
      <w:proofErr w:type="gramEnd"/>
    </w:p>
    <w:p w14:paraId="64C7712D" w14:textId="77777777" w:rsidR="00C00558" w:rsidRDefault="00C00558" w:rsidP="00C00558">
      <w:pPr>
        <w:keepNext/>
        <w:keepLines/>
        <w:pBdr>
          <w:top w:val="none" w:sz="4" w:space="0" w:color="000000"/>
          <w:left w:val="none" w:sz="4" w:space="0" w:color="000000"/>
          <w:bottom w:val="none" w:sz="4" w:space="0" w:color="000000"/>
          <w:right w:val="none" w:sz="4" w:space="0" w:color="000000"/>
          <w:between w:val="none" w:sz="4" w:space="0" w:color="000000"/>
        </w:pBdr>
        <w:spacing w:before="120" w:after="120" w:line="240" w:lineRule="auto"/>
        <w:ind w:left="788" w:hanging="430"/>
        <w:contextualSpacing/>
        <w:jc w:val="center"/>
        <w:outlineLvl w:val="1"/>
        <w:rPr>
          <w:rFonts w:ascii="Times New Roman" w:eastAsia="Calibri" w:hAnsi="Times New Roman" w:cs="Times New Roman"/>
          <w:b/>
          <w:sz w:val="24"/>
          <w:szCs w:val="24"/>
        </w:rPr>
      </w:pPr>
      <w:bookmarkStart w:id="3" w:name="_Hlk189229609"/>
      <w:bookmarkEnd w:id="0"/>
      <w:bookmarkEnd w:id="1"/>
    </w:p>
    <w:p w14:paraId="072D9B31" w14:textId="28CD3DC5" w:rsidR="009D41BB" w:rsidRPr="003F6951" w:rsidRDefault="009D41BB" w:rsidP="00C00558">
      <w:pPr>
        <w:keepNext/>
        <w:keepLines/>
        <w:pBdr>
          <w:top w:val="none" w:sz="4" w:space="0" w:color="000000"/>
          <w:left w:val="none" w:sz="4" w:space="0" w:color="000000"/>
          <w:bottom w:val="none" w:sz="4" w:space="0" w:color="000000"/>
          <w:right w:val="none" w:sz="4" w:space="0" w:color="000000"/>
          <w:between w:val="none" w:sz="4" w:space="0" w:color="000000"/>
        </w:pBdr>
        <w:spacing w:before="120" w:after="120" w:line="240" w:lineRule="auto"/>
        <w:ind w:left="788" w:hanging="430"/>
        <w:contextualSpacing/>
        <w:jc w:val="center"/>
        <w:outlineLvl w:val="1"/>
        <w:rPr>
          <w:rFonts w:ascii="Times New Roman" w:eastAsia="Times New Roman" w:hAnsi="Times New Roman" w:cs="Times New Roman"/>
          <w:sz w:val="24"/>
          <w:szCs w:val="24"/>
          <w:lang w:eastAsia="ru-RU"/>
        </w:rPr>
      </w:pPr>
      <w:r w:rsidRPr="003F6951">
        <w:rPr>
          <w:rFonts w:ascii="Times New Roman" w:eastAsia="Times New Roman" w:hAnsi="Times New Roman" w:cs="Times New Roman"/>
          <w:b/>
          <w:bCs/>
          <w:sz w:val="24"/>
          <w:szCs w:val="24"/>
          <w:lang w:eastAsia="ru-RU"/>
        </w:rPr>
        <w:t>Общая информация о порядке проведении ГИА</w:t>
      </w:r>
      <w:r w:rsidRPr="003F6951">
        <w:rPr>
          <w:rFonts w:ascii="Times New Roman" w:eastAsia="Times New Roman" w:hAnsi="Times New Roman" w:cs="Times New Roman"/>
          <w:sz w:val="24"/>
          <w:szCs w:val="24"/>
          <w:lang w:eastAsia="ru-RU"/>
        </w:rPr>
        <w:t>:</w:t>
      </w:r>
    </w:p>
    <w:p w14:paraId="7BA75974" w14:textId="524DB78B"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1. В целях обеспечения безопасности, обеспечения порядка и предотвращения фактов нарушения порядка проведения ГИА пункты проведения экзаменов (ППЭ) могут быть оборудованы стационарными и (или) переносными металлоискателями, средствами видеонаблюдения, по решению Министерства образования, науки и молодёжи Республики Крым</w:t>
      </w:r>
      <w:r w:rsidR="00C00558">
        <w:rPr>
          <w:rFonts w:ascii="Times New Roman" w:eastAsia="Times New Roman" w:hAnsi="Times New Roman" w:cs="Times New Roman"/>
          <w:sz w:val="24"/>
          <w:szCs w:val="24"/>
          <w:lang w:eastAsia="ru-RU"/>
        </w:rPr>
        <w:t>.</w:t>
      </w:r>
    </w:p>
    <w:p w14:paraId="5E1F9FE1"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2. ГИА по всем учебным предметам начинается в 10.00.</w:t>
      </w:r>
    </w:p>
    <w:p w14:paraId="7E456941"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3. Результаты экзаменов по каждому учебному предмету утверждаются, изменяются и (или) аннулируются председателем государственной экзаменационной комиссии Республики Крым (ГЭК). Изменение результатов возможно в случае проведения перепроверки экзаменационных работ по решению Министерства образования, науки и молодёжи Республики Крым или ГЭК (о проведении перепроверки сообщается дополнительно), удовлетворения апелляции о несогласии с выставленными баллами, поданной участником экзамена. Аннулирование результатов возможно в случае выявления нарушений Порядка или удовлетворения апелляции о нарушении порядка проведения экзаменов, поданной участником экзамена. </w:t>
      </w:r>
    </w:p>
    <w:p w14:paraId="47E3DFBE"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4. Результаты ГИА признаются удовлетворительными в случае, если участник ГИА по сдаваемым учебным предметам набрал минимальное количество первичных баллов, определенное Министерством образования, науки и молодёжи Республики Крым. </w:t>
      </w:r>
    </w:p>
    <w:p w14:paraId="0C0B630E"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5. Результаты ГИА в течение одного рабочего дня, следующего за днем получения результатов проверки экзаменационных работ, утверждаются председателем ГЭК. После утверждения результаты ГИА в течение одного рабочего дня передаются в образовательные организации для последующего ознакомления участников ГИА с утвержденными председателем ГЭК результатами ГИА. </w:t>
      </w:r>
    </w:p>
    <w:p w14:paraId="5A6AED26" w14:textId="5401A8EA"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6. 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 </w:t>
      </w:r>
    </w:p>
    <w:p w14:paraId="5318B49A" w14:textId="0A87346E" w:rsidR="009D41BB" w:rsidRPr="003F6951" w:rsidRDefault="009D41BB" w:rsidP="00C00558">
      <w:pPr>
        <w:widowControl w:val="0"/>
        <w:spacing w:after="0" w:line="240" w:lineRule="auto"/>
        <w:contextualSpacing/>
        <w:jc w:val="center"/>
        <w:rPr>
          <w:rFonts w:ascii="Times New Roman" w:eastAsia="Times New Roman" w:hAnsi="Times New Roman" w:cs="Times New Roman"/>
          <w:b/>
          <w:bCs/>
          <w:sz w:val="24"/>
          <w:szCs w:val="24"/>
          <w:lang w:eastAsia="ru-RU"/>
        </w:rPr>
      </w:pPr>
      <w:r w:rsidRPr="003F6951">
        <w:rPr>
          <w:rFonts w:ascii="Times New Roman" w:eastAsia="Times New Roman" w:hAnsi="Times New Roman" w:cs="Times New Roman"/>
          <w:b/>
          <w:bCs/>
          <w:sz w:val="24"/>
          <w:szCs w:val="24"/>
          <w:lang w:eastAsia="ru-RU"/>
        </w:rPr>
        <w:t>Обязанности участника экзамена в рамках участия в ГИА:</w:t>
      </w:r>
    </w:p>
    <w:p w14:paraId="75D56410" w14:textId="4708A91E"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1. В день экзамена участник экзамена должен прибыть в ППЭ заблаговременно. Вход участников экзамена в ППЭ начинается с 09.00. </w:t>
      </w:r>
    </w:p>
    <w:p w14:paraId="166CBE24"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2. Допуск участников экзамена в ППЭ осуществляется при наличии у них документов, удостоверяющих их личность, и при наличии их в списках распределения </w:t>
      </w:r>
      <w:proofErr w:type="gramStart"/>
      <w:r w:rsidRPr="003F6951">
        <w:rPr>
          <w:rFonts w:ascii="Times New Roman" w:eastAsia="Times New Roman" w:hAnsi="Times New Roman" w:cs="Times New Roman"/>
          <w:sz w:val="24"/>
          <w:szCs w:val="24"/>
          <w:lang w:eastAsia="ru-RU"/>
        </w:rPr>
        <w:t>в</w:t>
      </w:r>
      <w:proofErr w:type="gramEnd"/>
      <w:r w:rsidRPr="003F6951">
        <w:rPr>
          <w:rFonts w:ascii="Times New Roman" w:eastAsia="Times New Roman" w:hAnsi="Times New Roman" w:cs="Times New Roman"/>
          <w:sz w:val="24"/>
          <w:szCs w:val="24"/>
          <w:lang w:eastAsia="ru-RU"/>
        </w:rPr>
        <w:t xml:space="preserve"> данный ППЭ. </w:t>
      </w:r>
    </w:p>
    <w:p w14:paraId="64C71629"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3. Если участник экзамена опоздал на экзамен, он допускается к сдаче ГИА в установленном порядке, при этом время окончания экзамена не продлевается, о чем сообщается участнику экзамена.</w:t>
      </w:r>
    </w:p>
    <w:p w14:paraId="6759DD0C" w14:textId="1A36849D" w:rsidR="001B79C0" w:rsidRPr="001B79C0" w:rsidRDefault="001B79C0" w:rsidP="009F5EF6">
      <w:pPr>
        <w:spacing w:after="0" w:line="270" w:lineRule="auto"/>
        <w:ind w:right="15" w:firstLine="709"/>
        <w:jc w:val="both"/>
        <w:rPr>
          <w:rFonts w:ascii="Times New Roman" w:eastAsia="Times New Roman" w:hAnsi="Times New Roman" w:cs="Times New Roman"/>
          <w:color w:val="000000"/>
          <w:kern w:val="2"/>
          <w:sz w:val="24"/>
          <w:szCs w:val="24"/>
          <w:lang w:eastAsia="ru-RU"/>
          <w14:ligatures w14:val="standardContextual"/>
        </w:rPr>
      </w:pPr>
      <w:r w:rsidRPr="00EF4E85">
        <w:rPr>
          <w:rFonts w:ascii="Times New Roman" w:eastAsia="Times New Roman" w:hAnsi="Times New Roman" w:cs="Times New Roman"/>
          <w:color w:val="000000"/>
          <w:kern w:val="2"/>
          <w:sz w:val="24"/>
          <w:szCs w:val="24"/>
          <w:lang w:eastAsia="ru-RU"/>
          <w14:ligatures w14:val="standardContextual"/>
        </w:rPr>
        <w:t xml:space="preserve">4. </w:t>
      </w:r>
      <w:proofErr w:type="gramStart"/>
      <w:r w:rsidRPr="00EF4E85">
        <w:rPr>
          <w:rFonts w:ascii="Times New Roman" w:eastAsia="Times New Roman" w:hAnsi="Times New Roman" w:cs="Times New Roman"/>
          <w:color w:val="000000"/>
          <w:kern w:val="2"/>
          <w:sz w:val="24"/>
          <w:szCs w:val="24"/>
          <w:lang w:eastAsia="ru-RU"/>
          <w14:ligatures w14:val="standardContextual"/>
        </w:rPr>
        <w:t>В случае проведения ОГЭ по учебному предмету, спецификацией КИМ  по которому предусмотрено прослушивание текста, записанного на аудионоситель, допуск опоздавшего участника ГИА в аудиторию во время прослушивания соответствующей аудиозаписи другими участниками ГИА, находящимися в данной аудитории, не осуществляется (за исключением случаев, когда в аудитории нет других участников ГИА или когда участники ГИА в аудитории завершили прослушивание соответствующей аудиозаписи).</w:t>
      </w:r>
      <w:proofErr w:type="gramEnd"/>
      <w:r w:rsidRPr="00EF4E85">
        <w:rPr>
          <w:rFonts w:ascii="Times New Roman" w:eastAsia="Times New Roman" w:hAnsi="Times New Roman" w:cs="Times New Roman"/>
          <w:color w:val="000000"/>
          <w:kern w:val="2"/>
          <w:sz w:val="24"/>
          <w:szCs w:val="24"/>
          <w:lang w:eastAsia="ru-RU"/>
          <w14:ligatures w14:val="standardContextual"/>
        </w:rPr>
        <w:t xml:space="preserve"> Персональное прослушивание соответствующей аудиозаписи для опоздавшего участника ГИА не проводится (за исключением случаев, когда в аудитории нет других участников ГИА).</w:t>
      </w:r>
      <w:r w:rsidRPr="001B79C0">
        <w:rPr>
          <w:rFonts w:ascii="Times New Roman" w:eastAsia="Times New Roman" w:hAnsi="Times New Roman" w:cs="Times New Roman"/>
          <w:color w:val="000000"/>
          <w:kern w:val="2"/>
          <w:sz w:val="24"/>
          <w:szCs w:val="24"/>
          <w:lang w:eastAsia="ru-RU"/>
          <w14:ligatures w14:val="standardContextual"/>
        </w:rPr>
        <w:t xml:space="preserve"> </w:t>
      </w:r>
    </w:p>
    <w:p w14:paraId="4ADE0C9D" w14:textId="77777777" w:rsidR="009D41BB" w:rsidRPr="00EF4E85"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EF4E85">
        <w:rPr>
          <w:rFonts w:ascii="Times New Roman" w:eastAsia="Times New Roman" w:hAnsi="Times New Roman" w:cs="Times New Roman"/>
          <w:sz w:val="24"/>
          <w:szCs w:val="24"/>
          <w:lang w:eastAsia="ru-RU"/>
        </w:rPr>
        <w:t>При проведении ГВЭ в форме изложения или в форме диктанта опоздавшие участники не допускаются в аудиторию до момента окончания прочтения текста изложения или диктанта, за исключением, если в аудитории нет других участников.</w:t>
      </w:r>
    </w:p>
    <w:p w14:paraId="4396ADAA"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Повторный общий инструктаж для опоздавших участников экзамена не проводится. Организаторы предоставляют необходимую информацию для заполнения регистрационных </w:t>
      </w:r>
      <w:r w:rsidRPr="003F6951">
        <w:rPr>
          <w:rFonts w:ascii="Times New Roman" w:eastAsia="Times New Roman" w:hAnsi="Times New Roman" w:cs="Times New Roman"/>
          <w:sz w:val="24"/>
          <w:szCs w:val="24"/>
          <w:lang w:eastAsia="ru-RU"/>
        </w:rPr>
        <w:lastRenderedPageBreak/>
        <w:t>полей бланков ГИА. В случае отсутствия по объективным причинам у участника экзамена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14:paraId="0691294E"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4. В день проведения экзамена в ППЭ </w:t>
      </w:r>
      <w:r w:rsidRPr="003F6951">
        <w:rPr>
          <w:rFonts w:ascii="Times New Roman" w:eastAsia="Times New Roman" w:hAnsi="Times New Roman" w:cs="Times New Roman"/>
          <w:b/>
          <w:bCs/>
          <w:sz w:val="24"/>
          <w:szCs w:val="24"/>
          <w:lang w:eastAsia="ru-RU"/>
        </w:rPr>
        <w:t>участникам экзамена запрещается иметь при себе:</w:t>
      </w:r>
      <w:r w:rsidRPr="003F6951">
        <w:rPr>
          <w:rFonts w:ascii="Times New Roman" w:eastAsia="Times New Roman" w:hAnsi="Times New Roman" w:cs="Times New Roman"/>
          <w:sz w:val="24"/>
          <w:szCs w:val="24"/>
          <w:lang w:eastAsia="ru-RU"/>
        </w:rPr>
        <w:t xml:space="preserve">  </w:t>
      </w:r>
    </w:p>
    <w:p w14:paraId="09EA40F3"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 средства связи, электронно-вычислительную технику, </w:t>
      </w:r>
    </w:p>
    <w:p w14:paraId="7ACA52CF"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 фото-, аудио- и видеоаппаратуру, </w:t>
      </w:r>
    </w:p>
    <w:p w14:paraId="3ED7D9AB"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 справочные материалы, письменные заметки и иные средства хранения и передачи информации. </w:t>
      </w:r>
    </w:p>
    <w:p w14:paraId="79C6425E"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proofErr w:type="gramStart"/>
      <w:r w:rsidRPr="003F6951">
        <w:rPr>
          <w:rFonts w:ascii="Times New Roman" w:eastAsia="Times New Roman" w:hAnsi="Times New Roman" w:cs="Times New Roman"/>
          <w:sz w:val="24"/>
          <w:szCs w:val="24"/>
          <w:lang w:eastAsia="ru-RU"/>
        </w:rPr>
        <w:t>Запрещено выносить из аудиторий письменные заметки и иные средства хранения и передачи информации, из ППЭ и аудиторий ППЭ запрещается выносить экзаменационные материалы, в том числе КИМ и черновики на бумажном или электронном носителях, фотографировать экзаменационные материалы.</w:t>
      </w:r>
      <w:proofErr w:type="gramEnd"/>
      <w:r w:rsidRPr="003F6951">
        <w:rPr>
          <w:rFonts w:ascii="Times New Roman" w:eastAsia="Times New Roman" w:hAnsi="Times New Roman" w:cs="Times New Roman"/>
          <w:sz w:val="24"/>
          <w:szCs w:val="24"/>
          <w:lang w:eastAsia="ru-RU"/>
        </w:rPr>
        <w:t xml:space="preserve"> Рекомендуется взять с собой на экзамен только необходимые вещи. Иные личные вещи участники экзамена обязаны оставить в специально выделенном в здании (комплексе зданий), где </w:t>
      </w:r>
      <w:proofErr w:type="gramStart"/>
      <w:r w:rsidRPr="003F6951">
        <w:rPr>
          <w:rFonts w:ascii="Times New Roman" w:eastAsia="Times New Roman" w:hAnsi="Times New Roman" w:cs="Times New Roman"/>
          <w:sz w:val="24"/>
          <w:szCs w:val="24"/>
          <w:lang w:eastAsia="ru-RU"/>
        </w:rPr>
        <w:t>расположен</w:t>
      </w:r>
      <w:proofErr w:type="gramEnd"/>
      <w:r w:rsidRPr="003F6951">
        <w:rPr>
          <w:rFonts w:ascii="Times New Roman" w:eastAsia="Times New Roman" w:hAnsi="Times New Roman" w:cs="Times New Roman"/>
          <w:sz w:val="24"/>
          <w:szCs w:val="24"/>
          <w:lang w:eastAsia="ru-RU"/>
        </w:rPr>
        <w:t xml:space="preserve"> ППЭ, до входа в ППЭ месте (помещении) для хранения личных вещей участников экзамена. </w:t>
      </w:r>
    </w:p>
    <w:p w14:paraId="45ED1AC4"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5. Участники экзамена занимают рабочие места в аудитории в соответствии со списками распределения. Изменение рабочего места запрещено. </w:t>
      </w:r>
    </w:p>
    <w:p w14:paraId="3428AC8B"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6. Во время экзамена участникам экзамена запрещается общаться друг с другом, свободно перемещаться по аудитории и ППЭ, выходить из аудитории без разрешения организатора. При выходе из аудитории во время экзамена участник экзамена должен оставить экзаменационные материалы, черновики и письменные принадлежности на рабочем столе. </w:t>
      </w:r>
    </w:p>
    <w:p w14:paraId="5F3D6132" w14:textId="64A13653" w:rsidR="009F5EF6" w:rsidRPr="00DE78B8" w:rsidRDefault="009D41BB" w:rsidP="005A055B">
      <w:pPr>
        <w:spacing w:after="0" w:line="240" w:lineRule="auto"/>
        <w:ind w:left="142" w:firstLine="567"/>
        <w:jc w:val="both"/>
        <w:rPr>
          <w:rFonts w:ascii="Times New Roman" w:eastAsia="Times New Roman" w:hAnsi="Times New Roman" w:cs="Times New Roman"/>
          <w:color w:val="000000"/>
          <w:sz w:val="24"/>
          <w:szCs w:val="24"/>
          <w:lang w:eastAsia="ru-RU"/>
        </w:rPr>
      </w:pPr>
      <w:r w:rsidRPr="00383DBF">
        <w:rPr>
          <w:rFonts w:ascii="Times New Roman" w:eastAsia="Times New Roman" w:hAnsi="Times New Roman" w:cs="Times New Roman"/>
          <w:sz w:val="24"/>
          <w:szCs w:val="24"/>
          <w:lang w:eastAsia="ru-RU"/>
        </w:rPr>
        <w:t>7.</w:t>
      </w:r>
      <w:r w:rsidR="009F5EF6" w:rsidRPr="00383DBF">
        <w:rPr>
          <w:rFonts w:ascii="Times New Roman" w:eastAsia="Times New Roman" w:hAnsi="Times New Roman" w:cs="Times New Roman"/>
          <w:sz w:val="24"/>
          <w:szCs w:val="24"/>
          <w:lang w:eastAsia="ru-RU"/>
        </w:rPr>
        <w:t xml:space="preserve"> </w:t>
      </w:r>
      <w:r w:rsidR="009F5EF6" w:rsidRPr="00383DBF">
        <w:rPr>
          <w:rFonts w:ascii="Times New Roman" w:eastAsia="Times New Roman" w:hAnsi="Times New Roman" w:cs="Times New Roman"/>
          <w:color w:val="000000"/>
          <w:sz w:val="24"/>
          <w:szCs w:val="24"/>
          <w:lang w:eastAsia="ru-RU"/>
        </w:rPr>
        <w:t>Участники экзамена, допустившие нарушение порядка проведения ГИА, удаляются из ППЭ. Акт об удалении из ППЭ составляется в помещении для руководителя ППЭ (Штаб ППЭ) в присутствии члена ГЭК, руководителя ППЭ, организатора, общественного наблюдателя (при наличии). Для этого организаторы, руководитель ППЭ или общественные наблюдатели приглашают члена ГЭК, который составляет акт об удалении из ППЭ и удаляет участников экзамена, нарушивших Порядок, из ППЭ. Организатор ставит в соответствующем поле бланка участника экзамена необходимую отметку. Акт об удалении из ППЭ составляется в двух экземплярах. Первый экземпляр акта выдается участнику экзамена, нарушившему Порядок, второй экземпляр в тот же день направляется в ГЭК для рассмотрения и последующего направления в РЦОИ для учета при обработке экзаменационных работ.</w:t>
      </w:r>
      <w:r w:rsidR="009F5EF6" w:rsidRPr="00DE78B8">
        <w:rPr>
          <w:rFonts w:ascii="Times New Roman" w:eastAsia="Times New Roman" w:hAnsi="Times New Roman" w:cs="Times New Roman"/>
          <w:color w:val="000000"/>
          <w:sz w:val="24"/>
          <w:szCs w:val="24"/>
          <w:lang w:eastAsia="ru-RU"/>
        </w:rPr>
        <w:t xml:space="preserve"> </w:t>
      </w:r>
    </w:p>
    <w:p w14:paraId="41BF3D53"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8. Экзаменационная работа выполняется гелевой,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p w14:paraId="05CA3310" w14:textId="21F84360" w:rsidR="009D41BB" w:rsidRPr="003F6951" w:rsidRDefault="009D41BB" w:rsidP="00C00558">
      <w:pPr>
        <w:widowControl w:val="0"/>
        <w:spacing w:after="0" w:line="240" w:lineRule="auto"/>
        <w:contextualSpacing/>
        <w:jc w:val="center"/>
        <w:rPr>
          <w:rFonts w:ascii="Times New Roman" w:eastAsia="Times New Roman" w:hAnsi="Times New Roman" w:cs="Times New Roman"/>
          <w:sz w:val="24"/>
          <w:szCs w:val="24"/>
          <w:lang w:eastAsia="ru-RU"/>
        </w:rPr>
      </w:pPr>
      <w:r w:rsidRPr="003F6951">
        <w:rPr>
          <w:rFonts w:ascii="Times New Roman" w:eastAsia="Times New Roman" w:hAnsi="Times New Roman" w:cs="Times New Roman"/>
          <w:b/>
          <w:bCs/>
          <w:sz w:val="24"/>
          <w:szCs w:val="24"/>
          <w:lang w:eastAsia="ru-RU"/>
        </w:rPr>
        <w:t>Права участника экзамена в рамках участия в ГИА</w:t>
      </w:r>
      <w:r w:rsidRPr="003F6951">
        <w:rPr>
          <w:rFonts w:ascii="Times New Roman" w:eastAsia="Times New Roman" w:hAnsi="Times New Roman" w:cs="Times New Roman"/>
          <w:sz w:val="24"/>
          <w:szCs w:val="24"/>
          <w:lang w:eastAsia="ru-RU"/>
        </w:rPr>
        <w:t>:</w:t>
      </w:r>
    </w:p>
    <w:p w14:paraId="39159C51"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1. Участник экзамена может при выполнении работы использовать черновики, выдаваемые образовательной организацией, на базе которой организован ППЭ, и делать пометки </w:t>
      </w:r>
      <w:proofErr w:type="gramStart"/>
      <w:r w:rsidRPr="003F6951">
        <w:rPr>
          <w:rFonts w:ascii="Times New Roman" w:eastAsia="Times New Roman" w:hAnsi="Times New Roman" w:cs="Times New Roman"/>
          <w:sz w:val="24"/>
          <w:szCs w:val="24"/>
          <w:lang w:eastAsia="ru-RU"/>
        </w:rPr>
        <w:t>в</w:t>
      </w:r>
      <w:proofErr w:type="gramEnd"/>
      <w:r w:rsidRPr="003F6951">
        <w:rPr>
          <w:rFonts w:ascii="Times New Roman" w:eastAsia="Times New Roman" w:hAnsi="Times New Roman" w:cs="Times New Roman"/>
          <w:sz w:val="24"/>
          <w:szCs w:val="24"/>
          <w:lang w:eastAsia="ru-RU"/>
        </w:rPr>
        <w:t xml:space="preserve"> </w:t>
      </w:r>
      <w:proofErr w:type="gramStart"/>
      <w:r w:rsidRPr="003F6951">
        <w:rPr>
          <w:rFonts w:ascii="Times New Roman" w:eastAsia="Times New Roman" w:hAnsi="Times New Roman" w:cs="Times New Roman"/>
          <w:sz w:val="24"/>
          <w:szCs w:val="24"/>
          <w:lang w:eastAsia="ru-RU"/>
        </w:rPr>
        <w:t>КИМ</w:t>
      </w:r>
      <w:proofErr w:type="gramEnd"/>
      <w:r w:rsidRPr="003F6951">
        <w:rPr>
          <w:rFonts w:ascii="Times New Roman" w:eastAsia="Times New Roman" w:hAnsi="Times New Roman" w:cs="Times New Roman"/>
          <w:sz w:val="24"/>
          <w:szCs w:val="24"/>
          <w:lang w:eastAsia="ru-RU"/>
        </w:rPr>
        <w:t xml:space="preserve"> </w:t>
      </w:r>
      <w:r w:rsidRPr="003F6951">
        <w:rPr>
          <w:rFonts w:ascii="Times New Roman" w:eastAsia="Times New Roman" w:hAnsi="Times New Roman" w:cs="Times New Roman"/>
          <w:i/>
          <w:iCs/>
          <w:sz w:val="24"/>
          <w:szCs w:val="24"/>
          <w:lang w:eastAsia="ru-RU"/>
        </w:rPr>
        <w:t>(в случае проведения ГИА по иностранным языкам (раздел «Говорение») черновики не выдаются).</w:t>
      </w:r>
    </w:p>
    <w:p w14:paraId="0D1AAF6A"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b/>
          <w:bCs/>
          <w:sz w:val="24"/>
          <w:szCs w:val="24"/>
          <w:lang w:eastAsia="ru-RU"/>
        </w:rPr>
        <w:t>Внимание! Черновики и КИМ не проверяются и записи в них не учитываются при обработке и оценивании.</w:t>
      </w:r>
    </w:p>
    <w:p w14:paraId="53C81CC5"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2. Участник экзамена, который по состоянию здоровья или другим объективным причинам не может завершить выполнение экзаменационной работы, имеет право досрочно сдать экзаменационные материалы и покинуть аудиторию. В этом случае участник экзамена в сопровождении организатора проходит в медицинский кабинет, куда приглашается член ГЭК. При согласии участника экзамена досрочно завершить экзамен составляется Акт о досрочном завершении экзамена по объективным причинам. В дальнейшем участник экзамена по решению председателя ГЭК сможет сдать экзамен по данному предмету в резервные сроки. </w:t>
      </w:r>
    </w:p>
    <w:p w14:paraId="3F04924D"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3. Участники экзаменов, досрочно завершившие выполнение экзаменационной работы, могут покинуть ППЭ. Организаторы принимают у них все экзаменационные материалы. </w:t>
      </w:r>
    </w:p>
    <w:p w14:paraId="2D6D5A8E"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4. </w:t>
      </w:r>
      <w:proofErr w:type="gramStart"/>
      <w:r w:rsidRPr="003F6951">
        <w:rPr>
          <w:rFonts w:ascii="Times New Roman" w:eastAsia="Times New Roman" w:hAnsi="Times New Roman" w:cs="Times New Roman"/>
          <w:sz w:val="24"/>
          <w:szCs w:val="24"/>
          <w:lang w:eastAsia="ru-RU"/>
        </w:rPr>
        <w:t xml:space="preserve">Участникам экзаменов, не прошедшим ГИА или получившим на ГИА неудовлетворительные результаты более чем по двум учебным предметам либо получившим повторно неудовлетворительный результат по одному или двум учебным предметам на ГИА в резервные сроки, предоставляется право пройти ГИА по соответствующим учебным предметам </w:t>
      </w:r>
      <w:r w:rsidRPr="003F6951">
        <w:rPr>
          <w:rFonts w:ascii="Times New Roman" w:eastAsia="Times New Roman" w:hAnsi="Times New Roman" w:cs="Times New Roman"/>
          <w:sz w:val="24"/>
          <w:szCs w:val="24"/>
          <w:lang w:eastAsia="ru-RU"/>
        </w:rPr>
        <w:lastRenderedPageBreak/>
        <w:t xml:space="preserve">в дополнительный период, но не ранее 1 сентября текущего года в сроки и формах, устанавливаемых Порядком. </w:t>
      </w:r>
      <w:proofErr w:type="gramEnd"/>
    </w:p>
    <w:p w14:paraId="5737D778"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5. </w:t>
      </w:r>
      <w:proofErr w:type="gramStart"/>
      <w:r w:rsidRPr="003F6951">
        <w:rPr>
          <w:rFonts w:ascii="Times New Roman" w:eastAsia="Times New Roman" w:hAnsi="Times New Roman" w:cs="Times New Roman"/>
          <w:sz w:val="24"/>
          <w:szCs w:val="24"/>
          <w:lang w:eastAsia="ru-RU"/>
        </w:rPr>
        <w:t>Участникам экзаменов, проходящим ГИА только по обязательным учебным предметам,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по соответствующим учебным предметам в дополнительный период, но не ранее 1 сентября текущего года в сроки</w:t>
      </w:r>
      <w:proofErr w:type="gramEnd"/>
      <w:r w:rsidRPr="003F6951">
        <w:rPr>
          <w:rFonts w:ascii="Times New Roman" w:eastAsia="Times New Roman" w:hAnsi="Times New Roman" w:cs="Times New Roman"/>
          <w:sz w:val="24"/>
          <w:szCs w:val="24"/>
          <w:lang w:eastAsia="ru-RU"/>
        </w:rPr>
        <w:t xml:space="preserve"> и </w:t>
      </w:r>
      <w:proofErr w:type="gramStart"/>
      <w:r w:rsidRPr="003F6951">
        <w:rPr>
          <w:rFonts w:ascii="Times New Roman" w:eastAsia="Times New Roman" w:hAnsi="Times New Roman" w:cs="Times New Roman"/>
          <w:sz w:val="24"/>
          <w:szCs w:val="24"/>
          <w:lang w:eastAsia="ru-RU"/>
        </w:rPr>
        <w:t>формах</w:t>
      </w:r>
      <w:proofErr w:type="gramEnd"/>
      <w:r w:rsidRPr="003F6951">
        <w:rPr>
          <w:rFonts w:ascii="Times New Roman" w:eastAsia="Times New Roman" w:hAnsi="Times New Roman" w:cs="Times New Roman"/>
          <w:sz w:val="24"/>
          <w:szCs w:val="24"/>
          <w:lang w:eastAsia="ru-RU"/>
        </w:rPr>
        <w:t xml:space="preserve">, устанавливаемых Порядком. </w:t>
      </w:r>
    </w:p>
    <w:p w14:paraId="1452074A"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6. Участник экзамена имеет право подать апелляцию о нарушении установленного Порядка проведения ГИА и (или) о несогласии с выставленными баллами в апелляционную комиссию. </w:t>
      </w:r>
    </w:p>
    <w:p w14:paraId="29EE5C8E"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Апелляционная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участником экзамена требований Порядка или неправильным оформлением экзаменационной работы. </w:t>
      </w:r>
    </w:p>
    <w:p w14:paraId="38616FAE"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Апелляционная комиссия не </w:t>
      </w:r>
      <w:proofErr w:type="gramStart"/>
      <w:r w:rsidRPr="003F6951">
        <w:rPr>
          <w:rFonts w:ascii="Times New Roman" w:eastAsia="Times New Roman" w:hAnsi="Times New Roman" w:cs="Times New Roman"/>
          <w:sz w:val="24"/>
          <w:szCs w:val="24"/>
          <w:lang w:eastAsia="ru-RU"/>
        </w:rPr>
        <w:t>позднее</w:t>
      </w:r>
      <w:proofErr w:type="gramEnd"/>
      <w:r w:rsidRPr="003F6951">
        <w:rPr>
          <w:rFonts w:ascii="Times New Roman" w:eastAsia="Times New Roman" w:hAnsi="Times New Roman" w:cs="Times New Roman"/>
          <w:sz w:val="24"/>
          <w:szCs w:val="24"/>
          <w:lang w:eastAsia="ru-RU"/>
        </w:rPr>
        <w:t xml:space="preserve"> чем за один рабочий день до даты рассмотрения апелляции информирует участников ГИА, подавших апелляции, о времени и месте их рассмотрения. </w:t>
      </w:r>
    </w:p>
    <w:p w14:paraId="0D06339E"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Обучающийся и (или) его родители (законные представители) при желании присутствуют при рассмотрении апелляции.</w:t>
      </w:r>
    </w:p>
    <w:p w14:paraId="41F6D9DD"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b/>
          <w:bCs/>
          <w:sz w:val="24"/>
          <w:szCs w:val="24"/>
          <w:lang w:eastAsia="ru-RU"/>
        </w:rPr>
        <w:t>Апелляцию о нарушении установленного порядка проведения ГИА участник экзамена подает в день проведения экзамена члену ГЭК, не покидая ППЭ</w:t>
      </w:r>
      <w:r w:rsidRPr="003F6951">
        <w:rPr>
          <w:rFonts w:ascii="Times New Roman" w:eastAsia="Times New Roman" w:hAnsi="Times New Roman" w:cs="Times New Roman"/>
          <w:sz w:val="24"/>
          <w:szCs w:val="24"/>
          <w:lang w:eastAsia="ru-RU"/>
        </w:rPr>
        <w:t xml:space="preserve">.  </w:t>
      </w:r>
    </w:p>
    <w:p w14:paraId="6EA50E1F" w14:textId="4AC3F726" w:rsidR="00387835" w:rsidRPr="00387835" w:rsidRDefault="00387835" w:rsidP="00387835">
      <w:pPr>
        <w:spacing w:after="0" w:line="240" w:lineRule="auto"/>
        <w:ind w:right="16" w:firstLine="709"/>
        <w:jc w:val="both"/>
        <w:rPr>
          <w:rFonts w:ascii="Times New Roman" w:eastAsia="Times New Roman" w:hAnsi="Times New Roman" w:cs="Times New Roman"/>
          <w:color w:val="000000"/>
          <w:kern w:val="2"/>
          <w:sz w:val="24"/>
          <w:szCs w:val="24"/>
          <w:lang w:eastAsia="ru-RU"/>
          <w14:ligatures w14:val="standardContextual"/>
        </w:rPr>
      </w:pPr>
      <w:proofErr w:type="gramStart"/>
      <w:r w:rsidRPr="00F23038">
        <w:rPr>
          <w:rFonts w:ascii="Times New Roman" w:eastAsia="Times New Roman" w:hAnsi="Times New Roman" w:cs="Times New Roman"/>
          <w:color w:val="000000"/>
          <w:kern w:val="2"/>
          <w:sz w:val="24"/>
          <w:szCs w:val="24"/>
          <w:lang w:eastAsia="ru-RU"/>
          <w14:ligatures w14:val="standardContextual"/>
        </w:rPr>
        <w:t>В целях проверки изложенных в указанной апелляции сведений о нарушении Порядка членом ГЭК организуется проведение проверки при участии организаторов,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не задействованных в аудитории, в которой сдавал экзамен участник ГИА, подавший указанную апелляцию, общественных наблюдателей (при наличии), сотрудников, осуществляющих охрану правопорядка, медицинских работников, а также</w:t>
      </w:r>
      <w:proofErr w:type="gramEnd"/>
      <w:r w:rsidRPr="00F23038">
        <w:rPr>
          <w:rFonts w:ascii="Times New Roman" w:eastAsia="Times New Roman" w:hAnsi="Times New Roman" w:cs="Times New Roman"/>
          <w:color w:val="000000"/>
          <w:kern w:val="2"/>
          <w:sz w:val="24"/>
          <w:szCs w:val="24"/>
          <w:lang w:eastAsia="ru-RU"/>
          <w14:ligatures w14:val="standardContextual"/>
        </w:rPr>
        <w:t xml:space="preserve"> ассистентов. Результаты проверки оформляются в форме заключения. Апелляция о нарушении Порядка и заключение о результатах проверки в тот же день передаются членом ГЭК в апелляционную комиссию.</w:t>
      </w:r>
      <w:r w:rsidRPr="00387835">
        <w:rPr>
          <w:rFonts w:ascii="Times New Roman" w:eastAsia="Times New Roman" w:hAnsi="Times New Roman" w:cs="Times New Roman"/>
          <w:color w:val="000000"/>
          <w:kern w:val="2"/>
          <w:sz w:val="24"/>
          <w:szCs w:val="24"/>
          <w:lang w:eastAsia="ru-RU"/>
          <w14:ligatures w14:val="standardContextual"/>
        </w:rPr>
        <w:t xml:space="preserve">  </w:t>
      </w:r>
    </w:p>
    <w:p w14:paraId="3C91A232"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При рассмотрении апелляции о нарушении установленного порядка проведения ГИА апелляционная комиссия рассматривает апелляцию и заключение о результатах проверки и выносит одно из решений: </w:t>
      </w:r>
    </w:p>
    <w:p w14:paraId="3A082D0F"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об отклонении апелляции; </w:t>
      </w:r>
    </w:p>
    <w:p w14:paraId="66B56A92"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об удовлетворении апелляции. </w:t>
      </w:r>
    </w:p>
    <w:p w14:paraId="58C63FE0"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При удовлетворении апелляции результат ГИА, по процедуре которого участником экзамена была подана апелляция, аннулируется и участнику экзамена предоставляется возможность сдать экзамен по учебному предмету в текущем учебном году по соответствующему учебному предмету (соответствующим учебным предметам) в резервные сроки.</w:t>
      </w:r>
    </w:p>
    <w:p w14:paraId="488D503D" w14:textId="220CF880"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b/>
          <w:bCs/>
          <w:sz w:val="24"/>
          <w:szCs w:val="24"/>
          <w:lang w:eastAsia="ru-RU"/>
        </w:rPr>
        <w:t>Апелляция о несогласии с выставленными баллами подается в течение двух рабочих дней, следующих за официальным днем объявления результатов ГИА по соответствующему учебному предмету.</w:t>
      </w:r>
      <w:r w:rsidRPr="003F6951">
        <w:rPr>
          <w:rFonts w:ascii="Times New Roman" w:eastAsia="Times New Roman" w:hAnsi="Times New Roman" w:cs="Times New Roman"/>
          <w:sz w:val="24"/>
          <w:szCs w:val="24"/>
          <w:lang w:eastAsia="ru-RU"/>
        </w:rPr>
        <w:t xml:space="preserve"> Обучающиеся подают апелляцию о несогласии с выставленными баллами в образовательную организацию, которой они были допущены к ГИА. </w:t>
      </w:r>
    </w:p>
    <w:p w14:paraId="704C0228"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При рассмотрении апелляции о несогласии с выставленными баллами апелляционная комиссия запрашивает распечатанные изображения экзаменационной работы, электронные носители, содержащие файлы с цифровой аудиозаписью устных ответов участников ГИА, протоколы устных ответов участника экзамена, копии протоколов проверки экзаменационной работы предметной комиссией и КИМ участников экзаменов, подавших апелляцию. </w:t>
      </w:r>
    </w:p>
    <w:p w14:paraId="2EFBBC1B"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Указанные материалы предъявляются участникам экзаменов (в случае его присутствия при рассмотрении апелляции). </w:t>
      </w:r>
    </w:p>
    <w:p w14:paraId="0A6C3027"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До заседания апелляционной комиссии по рассмотрению апелляции о несогласии с </w:t>
      </w:r>
      <w:r w:rsidRPr="003F6951">
        <w:rPr>
          <w:rFonts w:ascii="Times New Roman" w:eastAsia="Times New Roman" w:hAnsi="Times New Roman" w:cs="Times New Roman"/>
          <w:sz w:val="24"/>
          <w:szCs w:val="24"/>
          <w:lang w:eastAsia="ru-RU"/>
        </w:rPr>
        <w:lastRenderedPageBreak/>
        <w:t xml:space="preserve">выставленными баллами апелляционная комиссия устанавливает правильность оценивания экзаменационной работы обучающегося, подавшего апелляцию. Для этого к рассмотрению апелляции привлекается эксперт предметной комиссии по соответствующему учебному предмету. В случае если эксперт не дает однозначного ответа о правильности оценивания экзаменационной работы апелляционная комиссия обращается </w:t>
      </w:r>
      <w:proofErr w:type="gramStart"/>
      <w:r w:rsidRPr="003F6951">
        <w:rPr>
          <w:rFonts w:ascii="Times New Roman" w:eastAsia="Times New Roman" w:hAnsi="Times New Roman" w:cs="Times New Roman"/>
          <w:sz w:val="24"/>
          <w:szCs w:val="24"/>
          <w:lang w:eastAsia="ru-RU"/>
        </w:rPr>
        <w:t>в Комиссию по разработке КИМ по соответствующему учебному предмету с запросом о разъяснениях</w:t>
      </w:r>
      <w:proofErr w:type="gramEnd"/>
      <w:r w:rsidRPr="003F6951">
        <w:rPr>
          <w:rFonts w:ascii="Times New Roman" w:eastAsia="Times New Roman" w:hAnsi="Times New Roman" w:cs="Times New Roman"/>
          <w:sz w:val="24"/>
          <w:szCs w:val="24"/>
          <w:lang w:eastAsia="ru-RU"/>
        </w:rPr>
        <w:t xml:space="preserve"> по критериям оценивания. </w:t>
      </w:r>
    </w:p>
    <w:p w14:paraId="7380018F" w14:textId="77777777" w:rsidR="009D41BB" w:rsidRPr="0030242D" w:rsidRDefault="009D41BB" w:rsidP="00C00558">
      <w:pPr>
        <w:widowControl w:val="0"/>
        <w:spacing w:after="0" w:line="240" w:lineRule="auto"/>
        <w:ind w:firstLine="709"/>
        <w:contextualSpacing/>
        <w:jc w:val="both"/>
        <w:rPr>
          <w:rFonts w:ascii="Times New Roman" w:eastAsia="Times New Roman" w:hAnsi="Times New Roman" w:cs="Times New Roman"/>
          <w:b/>
          <w:bCs/>
          <w:sz w:val="24"/>
          <w:szCs w:val="24"/>
          <w:lang w:eastAsia="ru-RU"/>
        </w:rPr>
      </w:pPr>
      <w:r w:rsidRPr="003F6951">
        <w:rPr>
          <w:rFonts w:ascii="Times New Roman" w:eastAsia="Times New Roman" w:hAnsi="Times New Roman" w:cs="Times New Roman"/>
          <w:sz w:val="24"/>
          <w:szCs w:val="24"/>
          <w:lang w:eastAsia="ru-RU"/>
        </w:rPr>
        <w:t xml:space="preserve">По результатам рассмотрения апелляции о несогласии с выставленными баллами апелляционная комиссия принимает решение об отклонении апелляции и сохранении выставленных баллов (отсутствие технических ошибок и ошибок оценивания экзаменационной работы) или об удовлетворении апелляции и изменении баллов (наличие технических ошибок и (или) ошибок оценивания экзаменационной работы). </w:t>
      </w:r>
      <w:r w:rsidRPr="0030242D">
        <w:rPr>
          <w:rFonts w:ascii="Times New Roman" w:eastAsia="Times New Roman" w:hAnsi="Times New Roman" w:cs="Times New Roman"/>
          <w:b/>
          <w:bCs/>
          <w:sz w:val="24"/>
          <w:szCs w:val="24"/>
          <w:lang w:eastAsia="ru-RU"/>
        </w:rPr>
        <w:t>Баллы могут быть изменены как в сторону увеличения, так и в сторону уменьшения.</w:t>
      </w:r>
    </w:p>
    <w:p w14:paraId="10C8D066"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Апелляции о нарушении установленного порядка проведения ГИА и (или) о несогласии с выставленными баллами могут быть отозваны участниками ГИА по их собственному желанию. Для этого участник ГИА пишет заявление об отзыве поданной им апелляции. Обучающиеся подают соответствующее заявление в письменной форме в образовательные организации, которыми они были допущены в установленном порядке к ГИА. </w:t>
      </w:r>
    </w:p>
    <w:p w14:paraId="02EF9FDE"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В случае отсутствия заявления об отзыве поданной апелляции апелляционная комиссия рассматривает его апелляцию в установленном порядке. </w:t>
      </w:r>
    </w:p>
    <w:p w14:paraId="3DD4ADB6"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В целях информирования граждан о порядке проведения ГИА в средствах массовой информации, в которых осуществляется официальное опубликование нормативных правовых актов органов государственной власти субъектов Российской Федерации, на официальном сайте Министерства образования, науки и молодёжи Республики Крым, организаций, осуществляющих образовательную деятельность, и (или) на специализированных сайтах публикуется следующая информация: </w:t>
      </w:r>
    </w:p>
    <w:p w14:paraId="23190373"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о сроках проведения ГИА – не </w:t>
      </w:r>
      <w:proofErr w:type="gramStart"/>
      <w:r w:rsidRPr="003F6951">
        <w:rPr>
          <w:rFonts w:ascii="Times New Roman" w:eastAsia="Times New Roman" w:hAnsi="Times New Roman" w:cs="Times New Roman"/>
          <w:sz w:val="24"/>
          <w:szCs w:val="24"/>
          <w:lang w:eastAsia="ru-RU"/>
        </w:rPr>
        <w:t>позднее</w:t>
      </w:r>
      <w:proofErr w:type="gramEnd"/>
      <w:r w:rsidRPr="003F6951">
        <w:rPr>
          <w:rFonts w:ascii="Times New Roman" w:eastAsia="Times New Roman" w:hAnsi="Times New Roman" w:cs="Times New Roman"/>
          <w:sz w:val="24"/>
          <w:szCs w:val="24"/>
          <w:lang w:eastAsia="ru-RU"/>
        </w:rPr>
        <w:t xml:space="preserve"> чем за месяц до завершения срока подачи заявления; </w:t>
      </w:r>
    </w:p>
    <w:p w14:paraId="11A62594"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о сроках и местах подачи заявлений на сдачу ГИА по учебным предметам – не </w:t>
      </w:r>
      <w:proofErr w:type="gramStart"/>
      <w:r w:rsidRPr="003F6951">
        <w:rPr>
          <w:rFonts w:ascii="Times New Roman" w:eastAsia="Times New Roman" w:hAnsi="Times New Roman" w:cs="Times New Roman"/>
          <w:sz w:val="24"/>
          <w:szCs w:val="24"/>
          <w:lang w:eastAsia="ru-RU"/>
        </w:rPr>
        <w:t>позднее</w:t>
      </w:r>
      <w:proofErr w:type="gramEnd"/>
      <w:r w:rsidRPr="003F6951">
        <w:rPr>
          <w:rFonts w:ascii="Times New Roman" w:eastAsia="Times New Roman" w:hAnsi="Times New Roman" w:cs="Times New Roman"/>
          <w:sz w:val="24"/>
          <w:szCs w:val="24"/>
          <w:lang w:eastAsia="ru-RU"/>
        </w:rPr>
        <w:t xml:space="preserve"> чем за два месяца до завершения </w:t>
      </w:r>
    </w:p>
    <w:p w14:paraId="2DFC473A"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срока подачи заявления; о сроках, местах и порядке подачи и рассмотрения апелляций – не </w:t>
      </w:r>
      <w:proofErr w:type="gramStart"/>
      <w:r w:rsidRPr="003F6951">
        <w:rPr>
          <w:rFonts w:ascii="Times New Roman" w:eastAsia="Times New Roman" w:hAnsi="Times New Roman" w:cs="Times New Roman"/>
          <w:sz w:val="24"/>
          <w:szCs w:val="24"/>
          <w:lang w:eastAsia="ru-RU"/>
        </w:rPr>
        <w:t>позднее</w:t>
      </w:r>
      <w:proofErr w:type="gramEnd"/>
      <w:r w:rsidRPr="003F6951">
        <w:rPr>
          <w:rFonts w:ascii="Times New Roman" w:eastAsia="Times New Roman" w:hAnsi="Times New Roman" w:cs="Times New Roman"/>
          <w:sz w:val="24"/>
          <w:szCs w:val="24"/>
          <w:lang w:eastAsia="ru-RU"/>
        </w:rPr>
        <w:t xml:space="preserve"> чем за месяц до начала экзаменов; </w:t>
      </w:r>
    </w:p>
    <w:p w14:paraId="42455935"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о сроках, местах и порядке информирования о результатах ГИА – не </w:t>
      </w:r>
      <w:proofErr w:type="gramStart"/>
      <w:r w:rsidRPr="003F6951">
        <w:rPr>
          <w:rFonts w:ascii="Times New Roman" w:eastAsia="Times New Roman" w:hAnsi="Times New Roman" w:cs="Times New Roman"/>
          <w:sz w:val="24"/>
          <w:szCs w:val="24"/>
          <w:lang w:eastAsia="ru-RU"/>
        </w:rPr>
        <w:t>позднее</w:t>
      </w:r>
      <w:proofErr w:type="gramEnd"/>
      <w:r w:rsidRPr="003F6951">
        <w:rPr>
          <w:rFonts w:ascii="Times New Roman" w:eastAsia="Times New Roman" w:hAnsi="Times New Roman" w:cs="Times New Roman"/>
          <w:sz w:val="24"/>
          <w:szCs w:val="24"/>
          <w:lang w:eastAsia="ru-RU"/>
        </w:rPr>
        <w:t xml:space="preserve"> чем за месяц до дня начала ГИА.</w:t>
      </w:r>
    </w:p>
    <w:p w14:paraId="797C179F"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p>
    <w:p w14:paraId="28A33902" w14:textId="77777777" w:rsidR="009D41BB" w:rsidRPr="003F6951" w:rsidRDefault="009D41BB" w:rsidP="00C00558">
      <w:pPr>
        <w:autoSpaceDE w:val="0"/>
        <w:autoSpaceDN w:val="0"/>
        <w:adjustRightInd w:val="0"/>
        <w:spacing w:after="0" w:line="240" w:lineRule="auto"/>
        <w:ind w:firstLine="709"/>
        <w:contextualSpacing/>
        <w:jc w:val="both"/>
        <w:rPr>
          <w:rFonts w:ascii="Times New Roman" w:eastAsia="Times New Roman" w:hAnsi="Times New Roman" w:cs="Times New Roman"/>
          <w:i/>
          <w:iCs/>
          <w:sz w:val="24"/>
          <w:szCs w:val="24"/>
          <w:lang w:eastAsia="ru-RU"/>
        </w:rPr>
      </w:pPr>
      <w:r w:rsidRPr="003F6951">
        <w:rPr>
          <w:rFonts w:ascii="Times New Roman" w:eastAsia="Times New Roman" w:hAnsi="Times New Roman" w:cs="Times New Roman"/>
          <w:i/>
          <w:iCs/>
          <w:sz w:val="24"/>
          <w:szCs w:val="24"/>
          <w:lang w:eastAsia="ru-RU"/>
        </w:rPr>
        <w:t xml:space="preserve">Информация подготовлена в соответствии со следующими нормативными правовыми документами, регламентирующими проведение ГИА: </w:t>
      </w:r>
    </w:p>
    <w:p w14:paraId="18CEBA26" w14:textId="77777777" w:rsidR="009D41BB" w:rsidRPr="003F6951" w:rsidRDefault="009D41BB" w:rsidP="00C00558">
      <w:pPr>
        <w:autoSpaceDE w:val="0"/>
        <w:autoSpaceDN w:val="0"/>
        <w:adjustRightInd w:val="0"/>
        <w:spacing w:after="0" w:line="240" w:lineRule="auto"/>
        <w:ind w:firstLine="709"/>
        <w:contextualSpacing/>
        <w:jc w:val="both"/>
        <w:rPr>
          <w:rFonts w:ascii="Times New Roman" w:eastAsia="Times New Roman" w:hAnsi="Times New Roman" w:cs="Times New Roman"/>
          <w:i/>
          <w:iCs/>
          <w:sz w:val="24"/>
          <w:szCs w:val="24"/>
          <w:lang w:eastAsia="ru-RU"/>
        </w:rPr>
      </w:pPr>
      <w:r w:rsidRPr="003F6951">
        <w:rPr>
          <w:rFonts w:ascii="Times New Roman" w:eastAsia="Times New Roman" w:hAnsi="Times New Roman" w:cs="Times New Roman"/>
          <w:i/>
          <w:iCs/>
          <w:sz w:val="24"/>
          <w:szCs w:val="24"/>
          <w:lang w:eastAsia="ru-RU"/>
        </w:rPr>
        <w:t xml:space="preserve">1. Федеральным законом от 29.12.2012 № 273-ФЗ «Об образовании в Российской Федерации». </w:t>
      </w:r>
    </w:p>
    <w:p w14:paraId="4DC81507" w14:textId="0B1A1EFA" w:rsidR="009D41BB" w:rsidRPr="003F6951" w:rsidRDefault="009D41BB" w:rsidP="00C00558">
      <w:pPr>
        <w:autoSpaceDE w:val="0"/>
        <w:autoSpaceDN w:val="0"/>
        <w:adjustRightInd w:val="0"/>
        <w:spacing w:after="0" w:line="240" w:lineRule="auto"/>
        <w:ind w:firstLine="709"/>
        <w:contextualSpacing/>
        <w:jc w:val="both"/>
        <w:rPr>
          <w:rFonts w:ascii="Times New Roman" w:eastAsia="Times New Roman" w:hAnsi="Times New Roman" w:cs="Times New Roman"/>
          <w:i/>
          <w:iCs/>
          <w:sz w:val="24"/>
          <w:szCs w:val="24"/>
          <w:lang w:eastAsia="ru-RU"/>
        </w:rPr>
      </w:pPr>
      <w:r w:rsidRPr="003F6951">
        <w:rPr>
          <w:rFonts w:ascii="Times New Roman" w:eastAsia="Times New Roman" w:hAnsi="Times New Roman" w:cs="Times New Roman"/>
          <w:i/>
          <w:iCs/>
          <w:sz w:val="24"/>
          <w:szCs w:val="24"/>
          <w:lang w:eastAsia="ru-RU"/>
        </w:rPr>
        <w:t>2. Приказом Министерства просвещения Российской Федерации и Федеральной службы по надзору в сфере образования и науки № 232/551 от 04.04.2023 «Об утверждении Порядка проведения государственной итоговой аттестации по образовательным программам основного общего образования» (</w:t>
      </w:r>
      <w:proofErr w:type="gramStart"/>
      <w:r w:rsidRPr="003F6951">
        <w:rPr>
          <w:rFonts w:ascii="Times New Roman" w:eastAsia="Times New Roman" w:hAnsi="Times New Roman" w:cs="Times New Roman"/>
          <w:i/>
          <w:iCs/>
          <w:sz w:val="24"/>
          <w:szCs w:val="24"/>
          <w:lang w:eastAsia="ru-RU"/>
        </w:rPr>
        <w:t>зарегистрирован</w:t>
      </w:r>
      <w:proofErr w:type="gramEnd"/>
      <w:r w:rsidRPr="003F6951">
        <w:rPr>
          <w:rFonts w:ascii="Times New Roman" w:eastAsia="Times New Roman" w:hAnsi="Times New Roman" w:cs="Times New Roman"/>
          <w:i/>
          <w:iCs/>
          <w:sz w:val="24"/>
          <w:szCs w:val="24"/>
          <w:lang w:eastAsia="ru-RU"/>
        </w:rPr>
        <w:t xml:space="preserve"> Минюстом России 12.05.2023, регистрационный №</w:t>
      </w:r>
      <w:r w:rsidR="0030242D">
        <w:rPr>
          <w:rFonts w:ascii="Times New Roman" w:eastAsia="Times New Roman" w:hAnsi="Times New Roman" w:cs="Times New Roman"/>
          <w:i/>
          <w:iCs/>
          <w:sz w:val="24"/>
          <w:szCs w:val="24"/>
          <w:lang w:eastAsia="ru-RU"/>
        </w:rPr>
        <w:t> </w:t>
      </w:r>
      <w:r w:rsidRPr="003F6951">
        <w:rPr>
          <w:rFonts w:ascii="Times New Roman" w:eastAsia="Times New Roman" w:hAnsi="Times New Roman" w:cs="Times New Roman"/>
          <w:i/>
          <w:iCs/>
          <w:sz w:val="24"/>
          <w:szCs w:val="24"/>
          <w:lang w:eastAsia="ru-RU"/>
        </w:rPr>
        <w:t>73292).</w:t>
      </w:r>
      <w:r w:rsidRPr="003F6951">
        <w:rPr>
          <w:rFonts w:ascii="Times New Roman" w:eastAsia="Times New Roman" w:hAnsi="Times New Roman" w:cs="Times New Roman"/>
          <w:i/>
          <w:iCs/>
          <w:sz w:val="24"/>
          <w:szCs w:val="24"/>
          <w:lang w:eastAsia="ru-RU"/>
        </w:rPr>
        <w:cr/>
      </w:r>
    </w:p>
    <w:p w14:paraId="735012FF" w14:textId="77777777" w:rsidR="009D41BB" w:rsidRPr="0030242D" w:rsidRDefault="009D41BB" w:rsidP="00C13831">
      <w:pPr>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ru-RU"/>
        </w:rPr>
      </w:pPr>
      <w:r w:rsidRPr="0030242D">
        <w:rPr>
          <w:rFonts w:ascii="Times New Roman" w:eastAsia="Times New Roman" w:hAnsi="Times New Roman" w:cs="Times New Roman"/>
          <w:b/>
          <w:bCs/>
          <w:sz w:val="24"/>
          <w:szCs w:val="24"/>
          <w:lang w:eastAsia="ru-RU"/>
        </w:rPr>
        <w:t xml:space="preserve">С правилами проведения ГИА-9 </w:t>
      </w:r>
      <w:proofErr w:type="gramStart"/>
      <w:r w:rsidRPr="0030242D">
        <w:rPr>
          <w:rFonts w:ascii="Times New Roman" w:eastAsia="Times New Roman" w:hAnsi="Times New Roman" w:cs="Times New Roman"/>
          <w:b/>
          <w:bCs/>
          <w:sz w:val="24"/>
          <w:szCs w:val="24"/>
          <w:lang w:eastAsia="ru-RU"/>
        </w:rPr>
        <w:t>ознакомлен</w:t>
      </w:r>
      <w:proofErr w:type="gramEnd"/>
      <w:r w:rsidRPr="0030242D">
        <w:rPr>
          <w:rFonts w:ascii="Times New Roman" w:eastAsia="Times New Roman" w:hAnsi="Times New Roman" w:cs="Times New Roman"/>
          <w:b/>
          <w:bCs/>
          <w:sz w:val="24"/>
          <w:szCs w:val="24"/>
          <w:lang w:eastAsia="ru-RU"/>
        </w:rPr>
        <w:t xml:space="preserve"> (а):</w:t>
      </w:r>
    </w:p>
    <w:p w14:paraId="61F5B081" w14:textId="77777777" w:rsidR="009D41BB" w:rsidRPr="0030242D" w:rsidRDefault="009D41BB" w:rsidP="00C13831">
      <w:pPr>
        <w:autoSpaceDE w:val="0"/>
        <w:autoSpaceDN w:val="0"/>
        <w:adjustRightInd w:val="0"/>
        <w:spacing w:after="0" w:line="240" w:lineRule="auto"/>
        <w:contextualSpacing/>
        <w:jc w:val="both"/>
        <w:rPr>
          <w:rFonts w:ascii="Times New Roman" w:eastAsia="Times New Roman" w:hAnsi="Times New Roman" w:cs="Times New Roman"/>
          <w:sz w:val="10"/>
          <w:szCs w:val="10"/>
          <w:lang w:eastAsia="ru-RU"/>
        </w:rPr>
      </w:pPr>
    </w:p>
    <w:p w14:paraId="2981260C" w14:textId="77777777" w:rsidR="009D41BB" w:rsidRPr="003F6951" w:rsidRDefault="009D41BB" w:rsidP="00C13831">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Участник ГИА</w:t>
      </w:r>
    </w:p>
    <w:p w14:paraId="5A9D6463" w14:textId="77777777" w:rsidR="009D41BB" w:rsidRPr="003F6951" w:rsidRDefault="009D41BB" w:rsidP="00C13831">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 ___________________(_____________________)</w:t>
      </w:r>
    </w:p>
    <w:p w14:paraId="6321157C" w14:textId="77777777" w:rsidR="009D41BB" w:rsidRPr="0030242D" w:rsidRDefault="009D41BB" w:rsidP="00C13831">
      <w:pPr>
        <w:autoSpaceDE w:val="0"/>
        <w:autoSpaceDN w:val="0"/>
        <w:adjustRightInd w:val="0"/>
        <w:spacing w:after="0" w:line="240" w:lineRule="auto"/>
        <w:contextualSpacing/>
        <w:jc w:val="both"/>
        <w:rPr>
          <w:rFonts w:ascii="Times New Roman" w:eastAsia="Times New Roman" w:hAnsi="Times New Roman" w:cs="Times New Roman"/>
          <w:sz w:val="10"/>
          <w:szCs w:val="10"/>
          <w:lang w:eastAsia="ru-RU"/>
        </w:rPr>
      </w:pPr>
    </w:p>
    <w:p w14:paraId="074228FE" w14:textId="77777777" w:rsidR="009D41BB" w:rsidRPr="003F6951" w:rsidRDefault="009D41BB" w:rsidP="00C13831">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«___»_______20__г.</w:t>
      </w:r>
    </w:p>
    <w:p w14:paraId="102B3DD1" w14:textId="77777777" w:rsidR="009D41BB" w:rsidRPr="0030242D" w:rsidRDefault="009D41BB" w:rsidP="00C13831">
      <w:pPr>
        <w:autoSpaceDE w:val="0"/>
        <w:autoSpaceDN w:val="0"/>
        <w:adjustRightInd w:val="0"/>
        <w:spacing w:after="0" w:line="240" w:lineRule="auto"/>
        <w:contextualSpacing/>
        <w:jc w:val="both"/>
        <w:rPr>
          <w:rFonts w:ascii="Times New Roman" w:eastAsia="Times New Roman" w:hAnsi="Times New Roman" w:cs="Times New Roman"/>
          <w:sz w:val="10"/>
          <w:szCs w:val="10"/>
          <w:lang w:eastAsia="ru-RU"/>
        </w:rPr>
      </w:pPr>
    </w:p>
    <w:p w14:paraId="65EF2E79" w14:textId="77777777" w:rsidR="009D41BB" w:rsidRPr="003F6951" w:rsidRDefault="009D41BB" w:rsidP="00C13831">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Родитель/законный представитель несовершеннолетнего участника ГИА</w:t>
      </w:r>
    </w:p>
    <w:p w14:paraId="040170A4" w14:textId="0423025D" w:rsidR="009D41BB" w:rsidRPr="003F6951" w:rsidRDefault="009D41BB" w:rsidP="00C13831">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___________________(_____________________)</w:t>
      </w:r>
    </w:p>
    <w:p w14:paraId="18525F76" w14:textId="231F8990" w:rsidR="009D41BB" w:rsidRPr="003F6951" w:rsidRDefault="009D41BB" w:rsidP="00C13831">
      <w:pPr>
        <w:spacing w:after="0" w:line="240" w:lineRule="auto"/>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«___»_______20__г.</w:t>
      </w:r>
      <w:bookmarkEnd w:id="3"/>
    </w:p>
    <w:sectPr w:rsidR="009D41BB" w:rsidRPr="003F6951" w:rsidSect="00F240AD">
      <w:pgSz w:w="11906" w:h="16838"/>
      <w:pgMar w:top="851" w:right="707" w:bottom="567"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1954F6" w14:textId="77777777" w:rsidR="001F019C" w:rsidRDefault="001F019C" w:rsidP="000605A3">
      <w:pPr>
        <w:spacing w:after="0" w:line="240" w:lineRule="auto"/>
      </w:pPr>
      <w:r>
        <w:separator/>
      </w:r>
    </w:p>
  </w:endnote>
  <w:endnote w:type="continuationSeparator" w:id="0">
    <w:p w14:paraId="0A76F7EF" w14:textId="77777777" w:rsidR="001F019C" w:rsidRDefault="001F019C" w:rsidP="000605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02F645" w14:textId="77777777" w:rsidR="001F019C" w:rsidRDefault="001F019C" w:rsidP="000605A3">
      <w:pPr>
        <w:spacing w:after="0" w:line="240" w:lineRule="auto"/>
      </w:pPr>
      <w:r>
        <w:separator/>
      </w:r>
    </w:p>
  </w:footnote>
  <w:footnote w:type="continuationSeparator" w:id="0">
    <w:p w14:paraId="71A392D1" w14:textId="77777777" w:rsidR="001F019C" w:rsidRDefault="001F019C" w:rsidP="000605A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BE597E"/>
    <w:multiLevelType w:val="hybridMultilevel"/>
    <w:tmpl w:val="03008038"/>
    <w:lvl w:ilvl="0" w:tplc="5FBE6D8C">
      <w:start w:val="1"/>
      <w:numFmt w:val="bullet"/>
      <w:lvlText w:val=""/>
      <w:lvlJc w:val="left"/>
      <w:pPr>
        <w:ind w:left="213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25B5371E"/>
    <w:multiLevelType w:val="hybridMultilevel"/>
    <w:tmpl w:val="614044AC"/>
    <w:lvl w:ilvl="0" w:tplc="E0747370">
      <w:start w:val="1"/>
      <w:numFmt w:val="decimal"/>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296F328">
      <w:start w:val="1"/>
      <w:numFmt w:val="lowerLetter"/>
      <w:lvlText w:val="%2"/>
      <w:lvlJc w:val="left"/>
      <w:pPr>
        <w:ind w:left="149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E326EF1E">
      <w:start w:val="1"/>
      <w:numFmt w:val="lowerRoman"/>
      <w:lvlText w:val="%3"/>
      <w:lvlJc w:val="left"/>
      <w:pPr>
        <w:ind w:left="221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29ABE5E">
      <w:start w:val="1"/>
      <w:numFmt w:val="decimal"/>
      <w:lvlText w:val="%4"/>
      <w:lvlJc w:val="left"/>
      <w:pPr>
        <w:ind w:left="293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C2863FF4">
      <w:start w:val="1"/>
      <w:numFmt w:val="lowerLetter"/>
      <w:lvlText w:val="%5"/>
      <w:lvlJc w:val="left"/>
      <w:pPr>
        <w:ind w:left="365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822E666">
      <w:start w:val="1"/>
      <w:numFmt w:val="lowerRoman"/>
      <w:lvlText w:val="%6"/>
      <w:lvlJc w:val="left"/>
      <w:pPr>
        <w:ind w:left="437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5B16ADE0">
      <w:start w:val="1"/>
      <w:numFmt w:val="decimal"/>
      <w:lvlText w:val="%7"/>
      <w:lvlJc w:val="left"/>
      <w:pPr>
        <w:ind w:left="509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2002306C">
      <w:start w:val="1"/>
      <w:numFmt w:val="lowerLetter"/>
      <w:lvlText w:val="%8"/>
      <w:lvlJc w:val="left"/>
      <w:pPr>
        <w:ind w:left="581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18466AC">
      <w:start w:val="1"/>
      <w:numFmt w:val="lowerRoman"/>
      <w:lvlText w:val="%9"/>
      <w:lvlJc w:val="left"/>
      <w:pPr>
        <w:ind w:left="653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
    <w:nsid w:val="61844B08"/>
    <w:multiLevelType w:val="hybridMultilevel"/>
    <w:tmpl w:val="714E44A4"/>
    <w:lvl w:ilvl="0" w:tplc="5FBE6D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68607B1D"/>
    <w:multiLevelType w:val="hybridMultilevel"/>
    <w:tmpl w:val="DA4C3428"/>
    <w:lvl w:ilvl="0" w:tplc="430813BE">
      <w:start w:val="4"/>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nsid w:val="6DFE6BCF"/>
    <w:multiLevelType w:val="hybridMultilevel"/>
    <w:tmpl w:val="7BFE2980"/>
    <w:lvl w:ilvl="0" w:tplc="5FBE6D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78D13BCC"/>
    <w:multiLevelType w:val="hybridMultilevel"/>
    <w:tmpl w:val="AF3C16DA"/>
    <w:lvl w:ilvl="0" w:tplc="E2C08F22">
      <w:start w:val="1"/>
      <w:numFmt w:val="decimal"/>
      <w:pStyle w:val="1"/>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7A79346C"/>
    <w:multiLevelType w:val="hybridMultilevel"/>
    <w:tmpl w:val="C64C066A"/>
    <w:lvl w:ilvl="0" w:tplc="5FBE6D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5"/>
  </w:num>
  <w:num w:numId="4">
    <w:abstractNumId w:val="4"/>
  </w:num>
  <w:num w:numId="5">
    <w:abstractNumId w:val="2"/>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0DEA"/>
    <w:rsid w:val="00033126"/>
    <w:rsid w:val="00054EF2"/>
    <w:rsid w:val="000605A3"/>
    <w:rsid w:val="00090647"/>
    <w:rsid w:val="000E207F"/>
    <w:rsid w:val="00132993"/>
    <w:rsid w:val="00136B83"/>
    <w:rsid w:val="00141695"/>
    <w:rsid w:val="00153CA1"/>
    <w:rsid w:val="00160DEA"/>
    <w:rsid w:val="00162E8B"/>
    <w:rsid w:val="00167F35"/>
    <w:rsid w:val="001B79C0"/>
    <w:rsid w:val="001F019C"/>
    <w:rsid w:val="00230C62"/>
    <w:rsid w:val="00266B49"/>
    <w:rsid w:val="00272F48"/>
    <w:rsid w:val="00276FF3"/>
    <w:rsid w:val="00283776"/>
    <w:rsid w:val="00295965"/>
    <w:rsid w:val="00297A41"/>
    <w:rsid w:val="002A0772"/>
    <w:rsid w:val="0030242D"/>
    <w:rsid w:val="003657B7"/>
    <w:rsid w:val="00375BD1"/>
    <w:rsid w:val="00377839"/>
    <w:rsid w:val="00383DBF"/>
    <w:rsid w:val="00385FA2"/>
    <w:rsid w:val="00387835"/>
    <w:rsid w:val="003C0278"/>
    <w:rsid w:val="003F53E5"/>
    <w:rsid w:val="003F6951"/>
    <w:rsid w:val="00415C7E"/>
    <w:rsid w:val="00424466"/>
    <w:rsid w:val="004324AA"/>
    <w:rsid w:val="00461A04"/>
    <w:rsid w:val="004A2CCE"/>
    <w:rsid w:val="004A4810"/>
    <w:rsid w:val="004A4A78"/>
    <w:rsid w:val="004B354B"/>
    <w:rsid w:val="004B3F25"/>
    <w:rsid w:val="00515996"/>
    <w:rsid w:val="00534815"/>
    <w:rsid w:val="00536F53"/>
    <w:rsid w:val="00542885"/>
    <w:rsid w:val="005742F9"/>
    <w:rsid w:val="005A055B"/>
    <w:rsid w:val="005A4765"/>
    <w:rsid w:val="005D1C75"/>
    <w:rsid w:val="00605EF8"/>
    <w:rsid w:val="0067715F"/>
    <w:rsid w:val="006E0C53"/>
    <w:rsid w:val="006E5223"/>
    <w:rsid w:val="006E75E3"/>
    <w:rsid w:val="00706EA8"/>
    <w:rsid w:val="007344B5"/>
    <w:rsid w:val="00776BC0"/>
    <w:rsid w:val="00780B06"/>
    <w:rsid w:val="0079510E"/>
    <w:rsid w:val="007A131C"/>
    <w:rsid w:val="007C2227"/>
    <w:rsid w:val="008244D1"/>
    <w:rsid w:val="008268DA"/>
    <w:rsid w:val="00864B3B"/>
    <w:rsid w:val="0087698B"/>
    <w:rsid w:val="00891846"/>
    <w:rsid w:val="00925D4E"/>
    <w:rsid w:val="00927651"/>
    <w:rsid w:val="00964ADB"/>
    <w:rsid w:val="009B540F"/>
    <w:rsid w:val="009C0B5B"/>
    <w:rsid w:val="009C63AA"/>
    <w:rsid w:val="009D2776"/>
    <w:rsid w:val="009D41BB"/>
    <w:rsid w:val="009F5EF6"/>
    <w:rsid w:val="00A07073"/>
    <w:rsid w:val="00A12508"/>
    <w:rsid w:val="00A470D4"/>
    <w:rsid w:val="00A8318A"/>
    <w:rsid w:val="00A85D9D"/>
    <w:rsid w:val="00A97A73"/>
    <w:rsid w:val="00AB22BF"/>
    <w:rsid w:val="00B02FC5"/>
    <w:rsid w:val="00B20AF8"/>
    <w:rsid w:val="00B36F63"/>
    <w:rsid w:val="00B529A0"/>
    <w:rsid w:val="00B55997"/>
    <w:rsid w:val="00B7673E"/>
    <w:rsid w:val="00B80E71"/>
    <w:rsid w:val="00C00558"/>
    <w:rsid w:val="00C015EB"/>
    <w:rsid w:val="00C13831"/>
    <w:rsid w:val="00C32A98"/>
    <w:rsid w:val="00C37A30"/>
    <w:rsid w:val="00C60F76"/>
    <w:rsid w:val="00C75FEF"/>
    <w:rsid w:val="00C83612"/>
    <w:rsid w:val="00C84758"/>
    <w:rsid w:val="00C97BB8"/>
    <w:rsid w:val="00CB5DE0"/>
    <w:rsid w:val="00CB74DC"/>
    <w:rsid w:val="00CD5363"/>
    <w:rsid w:val="00D3244A"/>
    <w:rsid w:val="00D56ACD"/>
    <w:rsid w:val="00DE1083"/>
    <w:rsid w:val="00DE6F12"/>
    <w:rsid w:val="00E84090"/>
    <w:rsid w:val="00EA7A91"/>
    <w:rsid w:val="00EB1AF2"/>
    <w:rsid w:val="00ED379F"/>
    <w:rsid w:val="00EE43C5"/>
    <w:rsid w:val="00EF4E85"/>
    <w:rsid w:val="00F06738"/>
    <w:rsid w:val="00F23038"/>
    <w:rsid w:val="00F240AD"/>
    <w:rsid w:val="00F41089"/>
    <w:rsid w:val="00F83998"/>
    <w:rsid w:val="00FC7289"/>
    <w:rsid w:val="00FE237A"/>
    <w:rsid w:val="00FF7C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FA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4B3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410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EA7A91"/>
    <w:rPr>
      <w:color w:val="0000FF" w:themeColor="hyperlink"/>
      <w:u w:val="single"/>
    </w:rPr>
  </w:style>
  <w:style w:type="table" w:styleId="a5">
    <w:name w:val="Table Grid"/>
    <w:basedOn w:val="a1"/>
    <w:uiPriority w:val="39"/>
    <w:rsid w:val="00EA7A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C015E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015EB"/>
    <w:rPr>
      <w:rFonts w:ascii="Tahoma" w:hAnsi="Tahoma" w:cs="Tahoma"/>
      <w:sz w:val="16"/>
      <w:szCs w:val="16"/>
    </w:rPr>
  </w:style>
  <w:style w:type="paragraph" w:styleId="a8">
    <w:name w:val="List Paragraph"/>
    <w:basedOn w:val="a"/>
    <w:uiPriority w:val="34"/>
    <w:qFormat/>
    <w:rsid w:val="00927651"/>
    <w:pPr>
      <w:spacing w:after="160" w:line="259" w:lineRule="auto"/>
      <w:ind w:left="720"/>
      <w:contextualSpacing/>
    </w:pPr>
  </w:style>
  <w:style w:type="paragraph" w:customStyle="1" w:styleId="1">
    <w:name w:val="МР заголовок1"/>
    <w:basedOn w:val="a8"/>
    <w:next w:val="a"/>
    <w:link w:val="10"/>
    <w:qFormat/>
    <w:rsid w:val="00927651"/>
    <w:pPr>
      <w:keepNext/>
      <w:keepLines/>
      <w:pageBreakBefore/>
      <w:numPr>
        <w:numId w:val="3"/>
      </w:numPr>
      <w:tabs>
        <w:tab w:val="num" w:pos="360"/>
      </w:tabs>
      <w:spacing w:after="120" w:line="240" w:lineRule="auto"/>
      <w:ind w:left="357" w:hanging="357"/>
      <w:outlineLvl w:val="0"/>
    </w:pPr>
    <w:rPr>
      <w:rFonts w:ascii="Times New Roman" w:hAnsi="Times New Roman" w:cs="Times New Roman"/>
      <w:b/>
      <w:sz w:val="32"/>
      <w:szCs w:val="28"/>
    </w:rPr>
  </w:style>
  <w:style w:type="character" w:customStyle="1" w:styleId="10">
    <w:name w:val="МР заголовок1 Знак"/>
    <w:basedOn w:val="a0"/>
    <w:link w:val="1"/>
    <w:rsid w:val="00927651"/>
    <w:rPr>
      <w:rFonts w:ascii="Times New Roman" w:hAnsi="Times New Roman" w:cs="Times New Roman"/>
      <w:b/>
      <w:sz w:val="32"/>
      <w:szCs w:val="28"/>
    </w:rPr>
  </w:style>
  <w:style w:type="paragraph" w:styleId="a9">
    <w:name w:val="header"/>
    <w:basedOn w:val="a"/>
    <w:link w:val="aa"/>
    <w:uiPriority w:val="99"/>
    <w:unhideWhenUsed/>
    <w:rsid w:val="000605A3"/>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0605A3"/>
  </w:style>
  <w:style w:type="paragraph" w:styleId="ab">
    <w:name w:val="footer"/>
    <w:basedOn w:val="a"/>
    <w:link w:val="ac"/>
    <w:uiPriority w:val="99"/>
    <w:unhideWhenUsed/>
    <w:rsid w:val="000605A3"/>
    <w:pPr>
      <w:tabs>
        <w:tab w:val="center" w:pos="4677"/>
        <w:tab w:val="right" w:pos="9355"/>
      </w:tabs>
      <w:spacing w:after="0" w:line="240" w:lineRule="auto"/>
    </w:pPr>
  </w:style>
  <w:style w:type="character" w:customStyle="1" w:styleId="ac">
    <w:name w:val="Нижний колонтитул Знак"/>
    <w:basedOn w:val="a0"/>
    <w:link w:val="ab"/>
    <w:uiPriority w:val="99"/>
    <w:rsid w:val="000605A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4B3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410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EA7A91"/>
    <w:rPr>
      <w:color w:val="0000FF" w:themeColor="hyperlink"/>
      <w:u w:val="single"/>
    </w:rPr>
  </w:style>
  <w:style w:type="table" w:styleId="a5">
    <w:name w:val="Table Grid"/>
    <w:basedOn w:val="a1"/>
    <w:uiPriority w:val="39"/>
    <w:rsid w:val="00EA7A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C015E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015EB"/>
    <w:rPr>
      <w:rFonts w:ascii="Tahoma" w:hAnsi="Tahoma" w:cs="Tahoma"/>
      <w:sz w:val="16"/>
      <w:szCs w:val="16"/>
    </w:rPr>
  </w:style>
  <w:style w:type="paragraph" w:styleId="a8">
    <w:name w:val="List Paragraph"/>
    <w:basedOn w:val="a"/>
    <w:uiPriority w:val="34"/>
    <w:qFormat/>
    <w:rsid w:val="00927651"/>
    <w:pPr>
      <w:spacing w:after="160" w:line="259" w:lineRule="auto"/>
      <w:ind w:left="720"/>
      <w:contextualSpacing/>
    </w:pPr>
  </w:style>
  <w:style w:type="paragraph" w:customStyle="1" w:styleId="1">
    <w:name w:val="МР заголовок1"/>
    <w:basedOn w:val="a8"/>
    <w:next w:val="a"/>
    <w:link w:val="10"/>
    <w:qFormat/>
    <w:rsid w:val="00927651"/>
    <w:pPr>
      <w:keepNext/>
      <w:keepLines/>
      <w:pageBreakBefore/>
      <w:numPr>
        <w:numId w:val="3"/>
      </w:numPr>
      <w:tabs>
        <w:tab w:val="num" w:pos="360"/>
      </w:tabs>
      <w:spacing w:after="120" w:line="240" w:lineRule="auto"/>
      <w:ind w:left="357" w:hanging="357"/>
      <w:outlineLvl w:val="0"/>
    </w:pPr>
    <w:rPr>
      <w:rFonts w:ascii="Times New Roman" w:hAnsi="Times New Roman" w:cs="Times New Roman"/>
      <w:b/>
      <w:sz w:val="32"/>
      <w:szCs w:val="28"/>
    </w:rPr>
  </w:style>
  <w:style w:type="character" w:customStyle="1" w:styleId="10">
    <w:name w:val="МР заголовок1 Знак"/>
    <w:basedOn w:val="a0"/>
    <w:link w:val="1"/>
    <w:rsid w:val="00927651"/>
    <w:rPr>
      <w:rFonts w:ascii="Times New Roman" w:hAnsi="Times New Roman" w:cs="Times New Roman"/>
      <w:b/>
      <w:sz w:val="32"/>
      <w:szCs w:val="28"/>
    </w:rPr>
  </w:style>
  <w:style w:type="paragraph" w:styleId="a9">
    <w:name w:val="header"/>
    <w:basedOn w:val="a"/>
    <w:link w:val="aa"/>
    <w:uiPriority w:val="99"/>
    <w:unhideWhenUsed/>
    <w:rsid w:val="000605A3"/>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0605A3"/>
  </w:style>
  <w:style w:type="paragraph" w:styleId="ab">
    <w:name w:val="footer"/>
    <w:basedOn w:val="a"/>
    <w:link w:val="ac"/>
    <w:uiPriority w:val="99"/>
    <w:unhideWhenUsed/>
    <w:rsid w:val="000605A3"/>
    <w:pPr>
      <w:tabs>
        <w:tab w:val="center" w:pos="4677"/>
        <w:tab w:val="right" w:pos="9355"/>
      </w:tabs>
      <w:spacing w:after="0" w:line="240" w:lineRule="auto"/>
    </w:pPr>
  </w:style>
  <w:style w:type="character" w:customStyle="1" w:styleId="ac">
    <w:name w:val="Нижний колонтитул Знак"/>
    <w:basedOn w:val="a0"/>
    <w:link w:val="ab"/>
    <w:uiPriority w:val="99"/>
    <w:rsid w:val="000605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53925">
      <w:bodyDiv w:val="1"/>
      <w:marLeft w:val="0"/>
      <w:marRight w:val="0"/>
      <w:marTop w:val="0"/>
      <w:marBottom w:val="0"/>
      <w:divBdr>
        <w:top w:val="none" w:sz="0" w:space="0" w:color="auto"/>
        <w:left w:val="none" w:sz="0" w:space="0" w:color="auto"/>
        <w:bottom w:val="none" w:sz="0" w:space="0" w:color="auto"/>
        <w:right w:val="none" w:sz="0" w:space="0" w:color="auto"/>
      </w:divBdr>
    </w:div>
    <w:div w:id="932010220">
      <w:bodyDiv w:val="1"/>
      <w:marLeft w:val="0"/>
      <w:marRight w:val="0"/>
      <w:marTop w:val="0"/>
      <w:marBottom w:val="0"/>
      <w:divBdr>
        <w:top w:val="none" w:sz="0" w:space="0" w:color="auto"/>
        <w:left w:val="none" w:sz="0" w:space="0" w:color="auto"/>
        <w:bottom w:val="none" w:sz="0" w:space="0" w:color="auto"/>
        <w:right w:val="none" w:sz="0" w:space="0" w:color="auto"/>
      </w:divBdr>
    </w:div>
    <w:div w:id="937326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C8132C-8595-4DD0-A94D-53917D6FC6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2180</Words>
  <Characters>12429</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Смирнова Ирина Александровна</dc:creator>
  <cp:keywords/>
  <dc:description/>
  <cp:lastModifiedBy>Кобец</cp:lastModifiedBy>
  <cp:revision>7</cp:revision>
  <cp:lastPrinted>2024-02-07T08:36:00Z</cp:lastPrinted>
  <dcterms:created xsi:type="dcterms:W3CDTF">2025-02-04T08:03:00Z</dcterms:created>
  <dcterms:modified xsi:type="dcterms:W3CDTF">2025-02-07T09:27:00Z</dcterms:modified>
</cp:coreProperties>
</file>